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F6" w:rsidRDefault="001954FF" w:rsidP="001954FF">
      <w:pPr>
        <w:jc w:val="center"/>
        <w:rPr>
          <w:b/>
          <w:sz w:val="40"/>
          <w:szCs w:val="40"/>
          <w:u w:val="single"/>
        </w:rPr>
      </w:pPr>
      <w:r w:rsidRPr="001954FF">
        <w:rPr>
          <w:b/>
          <w:sz w:val="40"/>
          <w:szCs w:val="40"/>
          <w:u w:val="single"/>
        </w:rPr>
        <w:t>Primary 2</w:t>
      </w:r>
      <w:r w:rsidR="00FF7C21">
        <w:rPr>
          <w:b/>
          <w:sz w:val="40"/>
          <w:szCs w:val="40"/>
          <w:u w:val="single"/>
        </w:rPr>
        <w:t>/3</w:t>
      </w:r>
      <w:r w:rsidR="00275E56">
        <w:rPr>
          <w:b/>
          <w:sz w:val="40"/>
          <w:szCs w:val="40"/>
          <w:u w:val="single"/>
        </w:rPr>
        <w:t xml:space="preserve">  Curriculum Overview 2017-18</w:t>
      </w:r>
    </w:p>
    <w:tbl>
      <w:tblPr>
        <w:tblStyle w:val="TableGrid"/>
        <w:tblW w:w="14850" w:type="dxa"/>
        <w:tblLayout w:type="fixed"/>
        <w:tblLook w:val="04A0"/>
      </w:tblPr>
      <w:tblGrid>
        <w:gridCol w:w="2376"/>
        <w:gridCol w:w="12474"/>
      </w:tblGrid>
      <w:tr w:rsidR="00BA1272" w:rsidRPr="00535FD4" w:rsidTr="00535FD4">
        <w:tc>
          <w:tcPr>
            <w:tcW w:w="2376" w:type="dxa"/>
          </w:tcPr>
          <w:p w:rsidR="00BA1272" w:rsidRPr="00535FD4" w:rsidRDefault="00BA1272" w:rsidP="00BA1272">
            <w:pPr>
              <w:jc w:val="center"/>
              <w:rPr>
                <w:b/>
                <w:sz w:val="28"/>
                <w:szCs w:val="36"/>
              </w:rPr>
            </w:pPr>
            <w:r w:rsidRPr="00535FD4">
              <w:rPr>
                <w:b/>
                <w:sz w:val="28"/>
                <w:szCs w:val="36"/>
              </w:rPr>
              <w:t>Area of Learning</w:t>
            </w:r>
          </w:p>
        </w:tc>
        <w:tc>
          <w:tcPr>
            <w:tcW w:w="12474" w:type="dxa"/>
          </w:tcPr>
          <w:p w:rsidR="00BA1272" w:rsidRPr="00535FD4" w:rsidRDefault="00BA1272" w:rsidP="00BA1272">
            <w:pPr>
              <w:jc w:val="center"/>
              <w:rPr>
                <w:b/>
                <w:sz w:val="28"/>
                <w:szCs w:val="36"/>
              </w:rPr>
            </w:pPr>
            <w:r w:rsidRPr="00535FD4">
              <w:rPr>
                <w:b/>
                <w:sz w:val="28"/>
                <w:szCs w:val="36"/>
              </w:rPr>
              <w:t>Information</w:t>
            </w:r>
          </w:p>
        </w:tc>
      </w:tr>
      <w:tr w:rsidR="00BA1272" w:rsidTr="00535FD4">
        <w:tc>
          <w:tcPr>
            <w:tcW w:w="2376" w:type="dxa"/>
          </w:tcPr>
          <w:p w:rsidR="00BA1272" w:rsidRPr="00BA1272" w:rsidRDefault="00BA1272" w:rsidP="00BA1272">
            <w:pPr>
              <w:jc w:val="center"/>
              <w:rPr>
                <w:sz w:val="36"/>
                <w:szCs w:val="36"/>
              </w:rPr>
            </w:pPr>
            <w:r w:rsidRPr="001954FF">
              <w:rPr>
                <w:rFonts w:eastAsiaTheme="minorEastAsia" w:hAnsi="Arial"/>
                <w:color w:val="0000FF" w:themeColor="hyperlink"/>
                <w:sz w:val="28"/>
                <w:szCs w:val="28"/>
              </w:rPr>
              <w:t>Religion</w:t>
            </w:r>
            <w:r w:rsidR="00DB1BBC">
              <w:rPr>
                <w:rFonts w:ascii="CambridgeRound-Light" w:hAnsi="CambridgeRound-Light" w:cs="Arial"/>
                <w:noProof/>
                <w:color w:val="0000FF"/>
                <w:lang w:eastAsia="en-GB"/>
              </w:rPr>
              <w:drawing>
                <wp:inline distT="0" distB="0" distL="0" distR="0">
                  <wp:extent cx="829310" cy="605790"/>
                  <wp:effectExtent l="0" t="0" r="0" b="0"/>
                  <wp:docPr id="2" name="Picture 2" descr="Grow in Lo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 in Love">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310" cy="605790"/>
                          </a:xfrm>
                          <a:prstGeom prst="rect">
                            <a:avLst/>
                          </a:prstGeom>
                          <a:noFill/>
                          <a:ln>
                            <a:noFill/>
                          </a:ln>
                        </pic:spPr>
                      </pic:pic>
                    </a:graphicData>
                  </a:graphic>
                </wp:inline>
              </w:drawing>
            </w:r>
          </w:p>
        </w:tc>
        <w:tc>
          <w:tcPr>
            <w:tcW w:w="12474" w:type="dxa"/>
          </w:tcPr>
          <w:p w:rsidR="00BA1272" w:rsidRPr="00DB1BBC" w:rsidRDefault="00BA1272" w:rsidP="00BA1272">
            <w:pPr>
              <w:spacing w:line="216" w:lineRule="auto"/>
              <w:textAlignment w:val="baseline"/>
              <w:rPr>
                <w:rFonts w:eastAsiaTheme="minorEastAsia"/>
                <w:b/>
                <w:color w:val="000000" w:themeColor="text1"/>
                <w:sz w:val="28"/>
                <w:szCs w:val="28"/>
                <w:u w:val="single"/>
              </w:rPr>
            </w:pPr>
            <w:r w:rsidRPr="00DB1BBC">
              <w:rPr>
                <w:rFonts w:eastAsiaTheme="minorEastAsia"/>
                <w:color w:val="000000" w:themeColor="text1"/>
                <w:sz w:val="28"/>
                <w:szCs w:val="28"/>
              </w:rPr>
              <w:t xml:space="preserve">Grow in Love’ Primary 2 programme delivered by Mrs </w:t>
            </w:r>
            <w:proofErr w:type="spellStart"/>
            <w:r w:rsidRPr="00DB1BBC">
              <w:rPr>
                <w:rFonts w:eastAsiaTheme="minorEastAsia"/>
                <w:color w:val="000000" w:themeColor="text1"/>
                <w:sz w:val="28"/>
                <w:szCs w:val="28"/>
              </w:rPr>
              <w:t>L.McCooey</w:t>
            </w:r>
            <w:proofErr w:type="spellEnd"/>
            <w:r w:rsidRPr="00DB1BBC">
              <w:rPr>
                <w:rFonts w:eastAsiaTheme="minorEastAsia"/>
                <w:color w:val="000000" w:themeColor="text1"/>
                <w:sz w:val="28"/>
                <w:szCs w:val="28"/>
              </w:rPr>
              <w:t xml:space="preserve"> with weekly homework on</w:t>
            </w:r>
            <w:r w:rsidR="00FF7C21">
              <w:rPr>
                <w:rFonts w:eastAsiaTheme="minorEastAsia"/>
                <w:color w:val="000000" w:themeColor="text1"/>
                <w:sz w:val="28"/>
                <w:szCs w:val="28"/>
              </w:rPr>
              <w:t xml:space="preserve"> Wednesday or</w:t>
            </w:r>
            <w:r w:rsidRPr="00DB1BBC">
              <w:rPr>
                <w:rFonts w:eastAsiaTheme="minorEastAsia"/>
                <w:color w:val="000000" w:themeColor="text1"/>
                <w:sz w:val="28"/>
                <w:szCs w:val="28"/>
              </w:rPr>
              <w:t xml:space="preserve"> Thursday. </w:t>
            </w:r>
            <w:r w:rsidR="00FF7C21">
              <w:rPr>
                <w:rFonts w:eastAsiaTheme="minorEastAsia"/>
                <w:color w:val="000000" w:themeColor="text1"/>
                <w:sz w:val="28"/>
                <w:szCs w:val="28"/>
              </w:rPr>
              <w:t xml:space="preserve"> ‘Grow in Love’ Primary 3 programme delivered by Mrs </w:t>
            </w:r>
            <w:proofErr w:type="spellStart"/>
            <w:r w:rsidR="00FF7C21">
              <w:rPr>
                <w:rFonts w:eastAsiaTheme="minorEastAsia"/>
                <w:color w:val="000000" w:themeColor="text1"/>
                <w:sz w:val="28"/>
                <w:szCs w:val="28"/>
              </w:rPr>
              <w:t>G.Doran</w:t>
            </w:r>
            <w:proofErr w:type="spellEnd"/>
            <w:r w:rsidR="00FF7C21">
              <w:rPr>
                <w:rFonts w:eastAsiaTheme="minorEastAsia"/>
                <w:color w:val="000000" w:themeColor="text1"/>
                <w:sz w:val="28"/>
                <w:szCs w:val="28"/>
              </w:rPr>
              <w:t xml:space="preserve">.  </w:t>
            </w:r>
            <w:r w:rsidRPr="00DB1BBC">
              <w:rPr>
                <w:rFonts w:eastAsiaTheme="minorEastAsia"/>
                <w:b/>
                <w:color w:val="000000" w:themeColor="text1"/>
                <w:sz w:val="28"/>
                <w:szCs w:val="28"/>
                <w:u w:val="single"/>
              </w:rPr>
              <w:t xml:space="preserve">Please </w:t>
            </w:r>
            <w:proofErr w:type="gramStart"/>
            <w:r w:rsidRPr="00DB1BBC">
              <w:rPr>
                <w:rFonts w:eastAsiaTheme="minorEastAsia"/>
                <w:b/>
                <w:color w:val="000000" w:themeColor="text1"/>
                <w:sz w:val="28"/>
                <w:szCs w:val="28"/>
                <w:u w:val="single"/>
              </w:rPr>
              <w:t>complete  ‘At</w:t>
            </w:r>
            <w:proofErr w:type="gramEnd"/>
            <w:r w:rsidRPr="00DB1BBC">
              <w:rPr>
                <w:rFonts w:eastAsiaTheme="minorEastAsia"/>
                <w:b/>
                <w:color w:val="000000" w:themeColor="text1"/>
                <w:sz w:val="28"/>
                <w:szCs w:val="28"/>
                <w:u w:val="single"/>
              </w:rPr>
              <w:t xml:space="preserve"> Home’</w:t>
            </w:r>
            <w:r w:rsidR="0068654D" w:rsidRPr="00DB1BBC">
              <w:rPr>
                <w:rFonts w:eastAsiaTheme="minorEastAsia"/>
                <w:b/>
                <w:color w:val="000000" w:themeColor="text1"/>
                <w:sz w:val="28"/>
                <w:szCs w:val="28"/>
                <w:u w:val="single"/>
              </w:rPr>
              <w:t xml:space="preserve"> page, sign and return p</w:t>
            </w:r>
            <w:r w:rsidRPr="00DB1BBC">
              <w:rPr>
                <w:rFonts w:eastAsiaTheme="minorEastAsia"/>
                <w:b/>
                <w:color w:val="000000" w:themeColor="text1"/>
                <w:sz w:val="28"/>
                <w:szCs w:val="28"/>
                <w:u w:val="single"/>
              </w:rPr>
              <w:t>upil activity book</w:t>
            </w:r>
            <w:r w:rsidR="0068654D" w:rsidRPr="00DB1BBC">
              <w:rPr>
                <w:rFonts w:eastAsiaTheme="minorEastAsia"/>
                <w:b/>
                <w:color w:val="000000" w:themeColor="text1"/>
                <w:sz w:val="28"/>
                <w:szCs w:val="28"/>
                <w:u w:val="single"/>
              </w:rPr>
              <w:t xml:space="preserve"> either</w:t>
            </w:r>
            <w:r w:rsidRPr="00DB1BBC">
              <w:rPr>
                <w:rFonts w:eastAsiaTheme="minorEastAsia"/>
                <w:b/>
                <w:color w:val="000000" w:themeColor="text1"/>
                <w:sz w:val="28"/>
                <w:szCs w:val="28"/>
                <w:u w:val="single"/>
              </w:rPr>
              <w:t xml:space="preserve"> on Friday/Monday.</w:t>
            </w:r>
          </w:p>
          <w:p w:rsidR="00417166" w:rsidRPr="00DB1BBC" w:rsidRDefault="00417166" w:rsidP="00BA1272">
            <w:pPr>
              <w:spacing w:line="216" w:lineRule="auto"/>
              <w:textAlignment w:val="baseline"/>
              <w:rPr>
                <w:b/>
                <w:color w:val="330066"/>
                <w:sz w:val="28"/>
                <w:szCs w:val="28"/>
                <w:u w:val="single"/>
              </w:rPr>
            </w:pPr>
          </w:p>
        </w:tc>
      </w:tr>
      <w:tr w:rsidR="00BA1272" w:rsidTr="00535FD4">
        <w:tc>
          <w:tcPr>
            <w:tcW w:w="2376" w:type="dxa"/>
          </w:tcPr>
          <w:p w:rsidR="00BA1272" w:rsidRPr="00BA1272" w:rsidRDefault="00DB1BBC" w:rsidP="00BA1272">
            <w:pPr>
              <w:jc w:val="center"/>
              <w:rPr>
                <w:sz w:val="36"/>
                <w:szCs w:val="36"/>
              </w:rPr>
            </w:pPr>
            <w:r>
              <w:rPr>
                <w:rFonts w:ascii="Arial" w:hAnsi="Arial" w:cs="Arial"/>
                <w:noProof/>
                <w:color w:val="0000FF"/>
                <w:sz w:val="27"/>
                <w:szCs w:val="27"/>
                <w:lang w:eastAsia="en-GB"/>
              </w:rPr>
              <w:drawing>
                <wp:anchor distT="0" distB="0" distL="114300" distR="114300" simplePos="0" relativeHeight="251659264" behindDoc="1" locked="0" layoutInCell="1" allowOverlap="1">
                  <wp:simplePos x="0" y="0"/>
                  <wp:positionH relativeFrom="column">
                    <wp:posOffset>121285</wp:posOffset>
                  </wp:positionH>
                  <wp:positionV relativeFrom="paragraph">
                    <wp:posOffset>2571750</wp:posOffset>
                  </wp:positionV>
                  <wp:extent cx="969645" cy="760095"/>
                  <wp:effectExtent l="0" t="0" r="0" b="0"/>
                  <wp:wrapTight wrapText="bothSides">
                    <wp:wrapPolygon edited="0">
                      <wp:start x="0" y="0"/>
                      <wp:lineTo x="0" y="21113"/>
                      <wp:lineTo x="21218" y="21113"/>
                      <wp:lineTo x="21218" y="0"/>
                      <wp:lineTo x="0" y="0"/>
                    </wp:wrapPolygon>
                  </wp:wrapTight>
                  <wp:docPr id="1" name="Picture 1" descr="Image result for writing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image">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645" cy="760095"/>
                          </a:xfrm>
                          <a:prstGeom prst="rect">
                            <a:avLst/>
                          </a:prstGeom>
                          <a:noFill/>
                          <a:ln>
                            <a:noFill/>
                          </a:ln>
                        </pic:spPr>
                      </pic:pic>
                    </a:graphicData>
                  </a:graphic>
                </wp:anchor>
              </w:drawing>
            </w:r>
            <w:r w:rsidRPr="00D430CA">
              <w:rPr>
                <w:b/>
                <w:bCs/>
                <w:noProof/>
                <w:color w:val="330066"/>
                <w:sz w:val="28"/>
                <w:szCs w:val="28"/>
                <w:lang w:eastAsia="en-GB"/>
              </w:rPr>
              <w:drawing>
                <wp:anchor distT="0" distB="0" distL="114300" distR="114300" simplePos="0" relativeHeight="251658240" behindDoc="1" locked="0" layoutInCell="1" allowOverlap="1">
                  <wp:simplePos x="0" y="0"/>
                  <wp:positionH relativeFrom="column">
                    <wp:posOffset>52705</wp:posOffset>
                  </wp:positionH>
                  <wp:positionV relativeFrom="paragraph">
                    <wp:posOffset>1383030</wp:posOffset>
                  </wp:positionV>
                  <wp:extent cx="1041400" cy="637540"/>
                  <wp:effectExtent l="0" t="0" r="0" b="0"/>
                  <wp:wrapTight wrapText="bothSides">
                    <wp:wrapPolygon edited="0">
                      <wp:start x="0" y="0"/>
                      <wp:lineTo x="0" y="20653"/>
                      <wp:lineTo x="21337" y="20653"/>
                      <wp:lineTo x="21337" y="0"/>
                      <wp:lineTo x="0" y="0"/>
                    </wp:wrapPolygon>
                  </wp:wrapTight>
                  <wp:docPr id="7" name="Picture 2" descr="j0439523"/>
                  <wp:cNvGraphicFramePr/>
                  <a:graphic xmlns:a="http://schemas.openxmlformats.org/drawingml/2006/main">
                    <a:graphicData uri="http://schemas.openxmlformats.org/drawingml/2006/picture">
                      <pic:pic xmlns:pic="http://schemas.openxmlformats.org/drawingml/2006/picture">
                        <pic:nvPicPr>
                          <pic:cNvPr id="11268" name="Picture 5" descr="j043952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400" cy="637540"/>
                          </a:xfrm>
                          <a:prstGeom prst="rect">
                            <a:avLst/>
                          </a:prstGeom>
                          <a:noFill/>
                          <a:ln w="9525">
                            <a:noFill/>
                            <a:miter lim="800000"/>
                            <a:headEnd/>
                            <a:tailEnd/>
                          </a:ln>
                        </pic:spPr>
                      </pic:pic>
                    </a:graphicData>
                  </a:graphic>
                </wp:anchor>
              </w:drawing>
            </w:r>
            <w:r w:rsidR="00BA1272" w:rsidRPr="001954FF">
              <w:rPr>
                <w:rFonts w:eastAsiaTheme="minorEastAsia" w:hAnsi="Arial"/>
                <w:color w:val="0000FF" w:themeColor="hyperlink"/>
                <w:sz w:val="28"/>
                <w:szCs w:val="28"/>
              </w:rPr>
              <w:t>Literacy</w:t>
            </w:r>
            <w:r w:rsidRPr="00D430CA">
              <w:rPr>
                <w:b/>
                <w:bCs/>
                <w:noProof/>
                <w:color w:val="330066"/>
                <w:sz w:val="28"/>
                <w:szCs w:val="28"/>
                <w:lang w:eastAsia="en-GB"/>
              </w:rPr>
              <w:drawing>
                <wp:inline distT="0" distB="0" distL="0" distR="0">
                  <wp:extent cx="871870" cy="552893"/>
                  <wp:effectExtent l="0" t="0" r="0" b="0"/>
                  <wp:docPr id="6" name="Picture 1" descr="j0434810"/>
                  <wp:cNvGraphicFramePr/>
                  <a:graphic xmlns:a="http://schemas.openxmlformats.org/drawingml/2006/main">
                    <a:graphicData uri="http://schemas.openxmlformats.org/drawingml/2006/picture">
                      <pic:pic xmlns:pic="http://schemas.openxmlformats.org/drawingml/2006/picture">
                        <pic:nvPicPr>
                          <pic:cNvPr id="10244" name="Picture 4" descr="j0434810"/>
                          <pic:cNvPicPr>
                            <a:picLocks noChangeAspect="1" noChangeArrowheads="1"/>
                          </pic:cNvPicPr>
                        </pic:nvPicPr>
                        <pic:blipFill>
                          <a:blip r:embed="rId10" cstate="print"/>
                          <a:srcRect/>
                          <a:stretch>
                            <a:fillRect/>
                          </a:stretch>
                        </pic:blipFill>
                        <pic:spPr bwMode="auto">
                          <a:xfrm>
                            <a:off x="0" y="0"/>
                            <a:ext cx="868515" cy="550765"/>
                          </a:xfrm>
                          <a:prstGeom prst="rect">
                            <a:avLst/>
                          </a:prstGeom>
                          <a:noFill/>
                          <a:ln w="9525">
                            <a:noFill/>
                            <a:miter lim="800000"/>
                            <a:headEnd/>
                            <a:tailEnd/>
                          </a:ln>
                        </pic:spPr>
                      </pic:pic>
                    </a:graphicData>
                  </a:graphic>
                </wp:inline>
              </w:drawing>
            </w:r>
          </w:p>
        </w:tc>
        <w:tc>
          <w:tcPr>
            <w:tcW w:w="12474" w:type="dxa"/>
          </w:tcPr>
          <w:p w:rsidR="00BA1272" w:rsidRPr="00EF1160" w:rsidRDefault="0068654D" w:rsidP="00D430CA">
            <w:pPr>
              <w:textAlignment w:val="baseline"/>
              <w:rPr>
                <w:rFonts w:eastAsiaTheme="minorEastAsia"/>
                <w:color w:val="000000" w:themeColor="text1"/>
                <w:sz w:val="20"/>
                <w:szCs w:val="20"/>
              </w:rPr>
            </w:pPr>
            <w:r w:rsidRPr="00EF1160">
              <w:rPr>
                <w:rFonts w:eastAsiaTheme="minorEastAsia"/>
                <w:color w:val="000000" w:themeColor="text1"/>
                <w:sz w:val="20"/>
                <w:szCs w:val="20"/>
              </w:rPr>
              <w:t>F</w:t>
            </w:r>
            <w:r w:rsidR="00BA1272" w:rsidRPr="00EF1160">
              <w:rPr>
                <w:rFonts w:eastAsiaTheme="minorEastAsia"/>
                <w:color w:val="000000" w:themeColor="text1"/>
                <w:sz w:val="20"/>
                <w:szCs w:val="20"/>
              </w:rPr>
              <w:t>ocuses on developing each child’s ability to understand and use language both spoken and written</w:t>
            </w:r>
            <w:r w:rsidRPr="00EF1160">
              <w:rPr>
                <w:rFonts w:eastAsiaTheme="minorEastAsia"/>
                <w:color w:val="000000" w:themeColor="text1"/>
                <w:sz w:val="20"/>
                <w:szCs w:val="20"/>
              </w:rPr>
              <w:t>. Attainment areas of</w:t>
            </w:r>
            <w:r w:rsidR="00D430CA" w:rsidRPr="00EF1160">
              <w:rPr>
                <w:rFonts w:eastAsiaTheme="minorEastAsia"/>
                <w:color w:val="000000" w:themeColor="text1"/>
                <w:sz w:val="20"/>
                <w:szCs w:val="20"/>
              </w:rPr>
              <w:t xml:space="preserve"> </w:t>
            </w:r>
            <w:r w:rsidR="00BA1272" w:rsidRPr="00EF1160">
              <w:rPr>
                <w:rFonts w:eastAsiaTheme="minorEastAsia"/>
                <w:color w:val="000000" w:themeColor="text1"/>
                <w:sz w:val="20"/>
                <w:szCs w:val="20"/>
              </w:rPr>
              <w:t>Talking and Listening</w:t>
            </w:r>
            <w:r w:rsidR="00D430CA" w:rsidRPr="00EF1160">
              <w:rPr>
                <w:color w:val="330066"/>
                <w:sz w:val="20"/>
                <w:szCs w:val="20"/>
              </w:rPr>
              <w:t xml:space="preserve">, </w:t>
            </w:r>
            <w:r w:rsidR="00BA1272" w:rsidRPr="00EF1160">
              <w:rPr>
                <w:rFonts w:eastAsiaTheme="minorEastAsia"/>
                <w:color w:val="000000" w:themeColor="text1"/>
                <w:sz w:val="20"/>
                <w:szCs w:val="20"/>
              </w:rPr>
              <w:t>Writing</w:t>
            </w:r>
            <w:r w:rsidR="00D430CA" w:rsidRPr="00EF1160">
              <w:rPr>
                <w:rFonts w:eastAsiaTheme="minorEastAsia"/>
                <w:color w:val="000000" w:themeColor="text1"/>
                <w:sz w:val="20"/>
                <w:szCs w:val="20"/>
              </w:rPr>
              <w:t xml:space="preserve"> &amp;</w:t>
            </w:r>
            <w:r w:rsidR="00BA1272" w:rsidRPr="00EF1160">
              <w:rPr>
                <w:rFonts w:eastAsiaTheme="minorEastAsia"/>
                <w:color w:val="000000" w:themeColor="text1"/>
                <w:sz w:val="20"/>
                <w:szCs w:val="20"/>
              </w:rPr>
              <w:t xml:space="preserve"> Reading</w:t>
            </w:r>
            <w:r w:rsidRPr="00EF1160">
              <w:rPr>
                <w:rFonts w:eastAsiaTheme="minorEastAsia"/>
                <w:color w:val="000000" w:themeColor="text1"/>
                <w:sz w:val="20"/>
                <w:szCs w:val="20"/>
              </w:rPr>
              <w:t xml:space="preserve"> are planned for</w:t>
            </w:r>
            <w:r w:rsidR="00FF7C21" w:rsidRPr="00EF1160">
              <w:rPr>
                <w:rFonts w:eastAsiaTheme="minorEastAsia"/>
                <w:color w:val="000000" w:themeColor="text1"/>
                <w:sz w:val="20"/>
                <w:szCs w:val="20"/>
              </w:rPr>
              <w:t>.</w:t>
            </w:r>
          </w:p>
          <w:p w:rsidR="00554500" w:rsidRPr="00DB1BBC" w:rsidRDefault="00BA1272" w:rsidP="00D430CA">
            <w:pPr>
              <w:spacing w:line="216" w:lineRule="auto"/>
              <w:rPr>
                <w:noProof/>
                <w:sz w:val="28"/>
                <w:szCs w:val="28"/>
              </w:rPr>
            </w:pPr>
            <w:r w:rsidRPr="00DB1BBC">
              <w:rPr>
                <w:b/>
                <w:bCs/>
                <w:color w:val="330066"/>
                <w:sz w:val="28"/>
                <w:szCs w:val="28"/>
                <w:u w:val="single"/>
              </w:rPr>
              <w:t>Approaches to reading:</w:t>
            </w:r>
            <w:r w:rsidRPr="00DB1BBC">
              <w:rPr>
                <w:noProof/>
                <w:sz w:val="28"/>
                <w:szCs w:val="28"/>
              </w:rPr>
              <w:t xml:space="preserve"> </w:t>
            </w:r>
            <w:r w:rsidR="00B5184D" w:rsidRPr="00DB1BBC">
              <w:rPr>
                <w:noProof/>
                <w:sz w:val="28"/>
                <w:szCs w:val="28"/>
              </w:rPr>
              <w:t>Guided reading</w:t>
            </w:r>
            <w:r w:rsidR="00D430CA" w:rsidRPr="00DB1BBC">
              <w:rPr>
                <w:noProof/>
                <w:sz w:val="28"/>
                <w:szCs w:val="28"/>
              </w:rPr>
              <w:t xml:space="preserve">, </w:t>
            </w:r>
            <w:r w:rsidR="00B5184D" w:rsidRPr="00DB1BBC">
              <w:rPr>
                <w:noProof/>
                <w:sz w:val="28"/>
                <w:szCs w:val="28"/>
              </w:rPr>
              <w:t>sh</w:t>
            </w:r>
            <w:r w:rsidR="00D430CA" w:rsidRPr="00DB1BBC">
              <w:rPr>
                <w:noProof/>
                <w:sz w:val="28"/>
                <w:szCs w:val="28"/>
              </w:rPr>
              <w:t xml:space="preserve">ared reading- at home/in school, </w:t>
            </w:r>
            <w:r w:rsidR="00B5184D" w:rsidRPr="00DB1BBC">
              <w:rPr>
                <w:noProof/>
                <w:sz w:val="28"/>
                <w:szCs w:val="28"/>
              </w:rPr>
              <w:t>Independent reading</w:t>
            </w:r>
            <w:r w:rsidR="004912D0" w:rsidRPr="00DB1BBC">
              <w:rPr>
                <w:noProof/>
                <w:sz w:val="28"/>
                <w:szCs w:val="28"/>
              </w:rPr>
              <w:t>.</w:t>
            </w:r>
            <w:r w:rsidR="00CF36CD">
              <w:rPr>
                <w:noProof/>
                <w:sz w:val="28"/>
                <w:szCs w:val="28"/>
              </w:rPr>
              <w:t xml:space="preserve"> Fiction and non-fiction books.</w:t>
            </w:r>
            <w:r w:rsidR="00EF1160">
              <w:rPr>
                <w:noProof/>
                <w:sz w:val="28"/>
                <w:szCs w:val="28"/>
              </w:rPr>
              <w:t xml:space="preserve"> Know about significant authors and illustrators.</w:t>
            </w:r>
          </w:p>
          <w:p w:rsidR="00FF7C21" w:rsidRPr="00FF7C21" w:rsidRDefault="00B5184D" w:rsidP="00D430CA">
            <w:pPr>
              <w:spacing w:line="216" w:lineRule="auto"/>
              <w:textAlignment w:val="baseline"/>
              <w:rPr>
                <w:b/>
                <w:color w:val="330066"/>
                <w:sz w:val="28"/>
                <w:szCs w:val="28"/>
              </w:rPr>
            </w:pPr>
            <w:r w:rsidRPr="00DB1BBC">
              <w:rPr>
                <w:color w:val="330066"/>
                <w:sz w:val="28"/>
                <w:szCs w:val="28"/>
              </w:rPr>
              <w:t>Chi</w:t>
            </w:r>
            <w:r w:rsidR="00417166" w:rsidRPr="00DB1BBC">
              <w:rPr>
                <w:color w:val="330066"/>
                <w:sz w:val="28"/>
                <w:szCs w:val="28"/>
              </w:rPr>
              <w:t>ldren ca</w:t>
            </w:r>
            <w:bookmarkStart w:id="0" w:name="_GoBack"/>
            <w:bookmarkEnd w:id="0"/>
            <w:r w:rsidR="00417166" w:rsidRPr="00DB1BBC">
              <w:rPr>
                <w:color w:val="330066"/>
                <w:sz w:val="28"/>
                <w:szCs w:val="28"/>
              </w:rPr>
              <w:t>n access books from the</w:t>
            </w:r>
            <w:r w:rsidRPr="00DB1BBC">
              <w:rPr>
                <w:color w:val="330066"/>
                <w:sz w:val="28"/>
                <w:szCs w:val="28"/>
              </w:rPr>
              <w:t xml:space="preserve"> classroom Library (enjoy a book together –read to them and/or share the reading-let them tell the story)</w:t>
            </w:r>
            <w:r w:rsidR="00FF7C21">
              <w:rPr>
                <w:color w:val="330066"/>
                <w:sz w:val="28"/>
                <w:szCs w:val="28"/>
              </w:rPr>
              <w:t xml:space="preserve">. </w:t>
            </w:r>
            <w:r w:rsidR="00FF7C21" w:rsidRPr="00FF7C21">
              <w:rPr>
                <w:b/>
                <w:color w:val="330066"/>
                <w:sz w:val="28"/>
                <w:szCs w:val="28"/>
              </w:rPr>
              <w:t>P3 only</w:t>
            </w:r>
            <w:r w:rsidR="00FF7C21">
              <w:rPr>
                <w:color w:val="330066"/>
                <w:sz w:val="28"/>
                <w:szCs w:val="28"/>
              </w:rPr>
              <w:t xml:space="preserve"> will have opportunity to choose books from the Library Van fortnightly (Thursday). </w:t>
            </w:r>
            <w:r w:rsidR="00FF7C21" w:rsidRPr="00FF7C21">
              <w:rPr>
                <w:b/>
                <w:color w:val="330066"/>
                <w:sz w:val="28"/>
                <w:szCs w:val="28"/>
              </w:rPr>
              <w:t>Their books must be returned in order to select new books.</w:t>
            </w:r>
            <w:r w:rsidR="00FF7C21">
              <w:rPr>
                <w:b/>
                <w:color w:val="330066"/>
                <w:sz w:val="28"/>
                <w:szCs w:val="28"/>
              </w:rPr>
              <w:t xml:space="preserve"> It is the child’s responsibility to look after these books. </w:t>
            </w:r>
          </w:p>
          <w:p w:rsidR="00D430CA" w:rsidRDefault="00D430CA" w:rsidP="00FF7C21">
            <w:pPr>
              <w:spacing w:line="216" w:lineRule="auto"/>
              <w:textAlignment w:val="baseline"/>
              <w:rPr>
                <w:b/>
                <w:bCs/>
                <w:color w:val="330066"/>
                <w:sz w:val="28"/>
                <w:szCs w:val="28"/>
              </w:rPr>
            </w:pPr>
            <w:r w:rsidRPr="00DB1BBC">
              <w:rPr>
                <w:b/>
                <w:bCs/>
                <w:color w:val="330066"/>
                <w:sz w:val="28"/>
                <w:szCs w:val="28"/>
                <w:u w:val="single"/>
              </w:rPr>
              <w:t xml:space="preserve"> READ EVERY NIGHT</w:t>
            </w:r>
            <w:r w:rsidR="00FF7C21">
              <w:rPr>
                <w:b/>
                <w:bCs/>
                <w:color w:val="330066"/>
                <w:sz w:val="28"/>
                <w:szCs w:val="28"/>
                <w:u w:val="single"/>
              </w:rPr>
              <w:t xml:space="preserve"> and practise High Frequency Words</w:t>
            </w:r>
            <w:r w:rsidR="0068654D" w:rsidRPr="00DB1BBC">
              <w:rPr>
                <w:b/>
                <w:bCs/>
                <w:color w:val="330066"/>
                <w:sz w:val="28"/>
                <w:szCs w:val="28"/>
                <w:u w:val="single"/>
              </w:rPr>
              <w:t>.</w:t>
            </w:r>
            <w:r w:rsidR="00FF7C21">
              <w:rPr>
                <w:b/>
                <w:bCs/>
                <w:color w:val="330066"/>
                <w:sz w:val="28"/>
                <w:szCs w:val="28"/>
                <w:u w:val="single"/>
              </w:rPr>
              <w:t xml:space="preserve"> </w:t>
            </w:r>
            <w:r w:rsidR="00417166" w:rsidRPr="00DB1BBC">
              <w:rPr>
                <w:b/>
                <w:bCs/>
                <w:color w:val="330066"/>
                <w:sz w:val="28"/>
                <w:szCs w:val="28"/>
              </w:rPr>
              <w:t>(</w:t>
            </w:r>
            <w:r w:rsidR="0068654D" w:rsidRPr="00DB1BBC">
              <w:rPr>
                <w:b/>
                <w:bCs/>
                <w:color w:val="330066"/>
                <w:sz w:val="28"/>
                <w:szCs w:val="28"/>
              </w:rPr>
              <w:t>Please encourage strategies as noted in pupil reading record</w:t>
            </w:r>
            <w:r w:rsidR="00417166" w:rsidRPr="00DB1BBC">
              <w:rPr>
                <w:b/>
                <w:bCs/>
                <w:color w:val="330066"/>
                <w:sz w:val="28"/>
                <w:szCs w:val="28"/>
              </w:rPr>
              <w:t>)</w:t>
            </w:r>
            <w:r w:rsidR="0068654D" w:rsidRPr="00DB1BBC">
              <w:rPr>
                <w:b/>
                <w:bCs/>
                <w:color w:val="330066"/>
                <w:sz w:val="28"/>
                <w:szCs w:val="28"/>
              </w:rPr>
              <w:t>.</w:t>
            </w:r>
          </w:p>
          <w:p w:rsidR="00EF1160" w:rsidRPr="00FF7C21" w:rsidRDefault="00EF1160" w:rsidP="00FF7C21">
            <w:pPr>
              <w:spacing w:line="216" w:lineRule="auto"/>
              <w:textAlignment w:val="baseline"/>
              <w:rPr>
                <w:b/>
                <w:bCs/>
                <w:color w:val="330066"/>
                <w:sz w:val="28"/>
                <w:szCs w:val="28"/>
                <w:u w:val="single"/>
              </w:rPr>
            </w:pPr>
          </w:p>
          <w:p w:rsidR="00BA1272" w:rsidRPr="00DB1BBC" w:rsidRDefault="00D430CA" w:rsidP="00DB1BBC">
            <w:pPr>
              <w:spacing w:line="216" w:lineRule="auto"/>
              <w:textAlignment w:val="baseline"/>
              <w:rPr>
                <w:color w:val="330066"/>
                <w:sz w:val="28"/>
                <w:szCs w:val="28"/>
              </w:rPr>
            </w:pPr>
            <w:r w:rsidRPr="00DB1BBC">
              <w:rPr>
                <w:b/>
                <w:bCs/>
                <w:color w:val="330066"/>
                <w:sz w:val="28"/>
                <w:szCs w:val="28"/>
                <w:u w:val="single"/>
              </w:rPr>
              <w:t>Phonics:</w:t>
            </w:r>
            <w:r w:rsidRPr="00DB1BBC">
              <w:rPr>
                <w:rFonts w:eastAsia="+mn-ea" w:cs="+mn-cs"/>
                <w:color w:val="000000"/>
                <w:sz w:val="28"/>
                <w:szCs w:val="28"/>
              </w:rPr>
              <w:t xml:space="preserve"> </w:t>
            </w:r>
            <w:r w:rsidRPr="00DB1BBC">
              <w:rPr>
                <w:b/>
                <w:bCs/>
                <w:color w:val="330066"/>
                <w:sz w:val="28"/>
                <w:szCs w:val="28"/>
              </w:rPr>
              <w:t xml:space="preserve">Pupils will learn sounds of </w:t>
            </w:r>
            <w:r w:rsidR="0068654D" w:rsidRPr="00DB1BBC">
              <w:rPr>
                <w:b/>
                <w:bCs/>
                <w:color w:val="330066"/>
                <w:sz w:val="28"/>
                <w:szCs w:val="28"/>
              </w:rPr>
              <w:t>letters</w:t>
            </w:r>
            <w:r w:rsidRPr="00DB1BBC">
              <w:rPr>
                <w:b/>
                <w:bCs/>
                <w:color w:val="330066"/>
                <w:sz w:val="28"/>
                <w:szCs w:val="28"/>
              </w:rPr>
              <w:t xml:space="preserve"> and be able to use these sounds to write words independently b</w:t>
            </w:r>
            <w:r w:rsidR="0068654D" w:rsidRPr="00DB1BBC">
              <w:rPr>
                <w:b/>
                <w:bCs/>
                <w:color w:val="330066"/>
                <w:sz w:val="28"/>
                <w:szCs w:val="28"/>
              </w:rPr>
              <w:t>y segmenting and blending to read</w:t>
            </w:r>
            <w:r w:rsidRPr="00DB1BBC">
              <w:rPr>
                <w:b/>
                <w:bCs/>
                <w:color w:val="330066"/>
                <w:sz w:val="28"/>
                <w:szCs w:val="28"/>
              </w:rPr>
              <w:t xml:space="preserve"> and write words</w:t>
            </w:r>
            <w:r w:rsidR="0068654D" w:rsidRPr="00DB1BBC">
              <w:rPr>
                <w:b/>
                <w:bCs/>
                <w:color w:val="330066"/>
                <w:sz w:val="28"/>
                <w:szCs w:val="28"/>
              </w:rPr>
              <w:t xml:space="preserve"> (decoding skills).</w:t>
            </w:r>
          </w:p>
          <w:p w:rsidR="0068654D" w:rsidRDefault="00D430CA" w:rsidP="00D430CA">
            <w:pPr>
              <w:rPr>
                <w:b/>
                <w:sz w:val="28"/>
                <w:szCs w:val="28"/>
              </w:rPr>
            </w:pPr>
            <w:r w:rsidRPr="00DB1BBC">
              <w:rPr>
                <w:b/>
                <w:bCs/>
                <w:sz w:val="28"/>
                <w:szCs w:val="28"/>
              </w:rPr>
              <w:t>Useful websites for Phonics</w:t>
            </w:r>
            <w:r w:rsidR="00E3103F" w:rsidRPr="00DB1BBC">
              <w:rPr>
                <w:b/>
                <w:bCs/>
                <w:sz w:val="28"/>
                <w:szCs w:val="28"/>
              </w:rPr>
              <w:t xml:space="preserve"> /High frequency</w:t>
            </w:r>
            <w:r w:rsidR="0068654D" w:rsidRPr="00DB1BBC">
              <w:rPr>
                <w:b/>
                <w:bCs/>
                <w:sz w:val="28"/>
                <w:szCs w:val="28"/>
              </w:rPr>
              <w:t xml:space="preserve"> words:  www.roythe zebra.co.uk, </w:t>
            </w:r>
            <w:hyperlink r:id="rId11" w:history="1">
              <w:r w:rsidR="00E3103F" w:rsidRPr="00DB1BBC">
                <w:rPr>
                  <w:rStyle w:val="Hyperlink"/>
                  <w:b/>
                  <w:bCs/>
                  <w:sz w:val="28"/>
                  <w:szCs w:val="28"/>
                </w:rPr>
                <w:t>www.phonicsplay.co.uk</w:t>
              </w:r>
            </w:hyperlink>
            <w:r w:rsidR="00E3103F" w:rsidRPr="00DB1BBC">
              <w:rPr>
                <w:b/>
                <w:bCs/>
                <w:sz w:val="28"/>
                <w:szCs w:val="28"/>
              </w:rPr>
              <w:t>;</w:t>
            </w:r>
            <w:r w:rsidR="00E3103F" w:rsidRPr="00DB1BBC">
              <w:rPr>
                <w:rFonts w:eastAsia="+mn-ea" w:cs="+mn-cs"/>
                <w:color w:val="000000"/>
                <w:sz w:val="28"/>
                <w:szCs w:val="28"/>
              </w:rPr>
              <w:t xml:space="preserve"> </w:t>
            </w:r>
            <w:hyperlink r:id="rId12" w:history="1">
              <w:r w:rsidR="0068654D" w:rsidRPr="00DB1BBC">
                <w:rPr>
                  <w:rStyle w:val="Hyperlink"/>
                  <w:b/>
                  <w:bCs/>
                  <w:sz w:val="28"/>
                  <w:szCs w:val="28"/>
                </w:rPr>
                <w:t>www.bbc.co.uk/schools/wordsandpictures/cvc</w:t>
              </w:r>
            </w:hyperlink>
            <w:r w:rsidR="00FF7C21" w:rsidRPr="00FF7C21">
              <w:rPr>
                <w:b/>
                <w:sz w:val="28"/>
                <w:szCs w:val="28"/>
              </w:rPr>
              <w:t xml:space="preserve">, </w:t>
            </w:r>
            <w:hyperlink r:id="rId13" w:history="1">
              <w:r w:rsidR="00FF7C21" w:rsidRPr="0007081D">
                <w:rPr>
                  <w:rStyle w:val="Hyperlink"/>
                  <w:b/>
                  <w:sz w:val="28"/>
                  <w:szCs w:val="28"/>
                </w:rPr>
                <w:t>www.ictgames.co.uk</w:t>
              </w:r>
            </w:hyperlink>
            <w:r w:rsidR="00FF7C21" w:rsidRPr="00FF7C21">
              <w:rPr>
                <w:b/>
                <w:sz w:val="28"/>
                <w:szCs w:val="28"/>
              </w:rPr>
              <w:t>,</w:t>
            </w:r>
          </w:p>
          <w:p w:rsidR="00FF7C21" w:rsidRDefault="00FF7C21" w:rsidP="00D430CA">
            <w:r>
              <w:rPr>
                <w:b/>
                <w:sz w:val="28"/>
                <w:szCs w:val="28"/>
              </w:rPr>
              <w:t xml:space="preserve">For P3 </w:t>
            </w:r>
            <w:proofErr w:type="gramStart"/>
            <w:r>
              <w:rPr>
                <w:b/>
                <w:sz w:val="28"/>
                <w:szCs w:val="28"/>
              </w:rPr>
              <w:t>pupils :Spelling</w:t>
            </w:r>
            <w:proofErr w:type="gramEnd"/>
            <w:r>
              <w:rPr>
                <w:b/>
                <w:sz w:val="28"/>
                <w:szCs w:val="28"/>
              </w:rPr>
              <w:t xml:space="preserve"> Book B can be downloaded by following the instructions on the inside cover.</w:t>
            </w:r>
          </w:p>
          <w:p w:rsidR="00EF1160" w:rsidRDefault="00EF1160" w:rsidP="00EF1160">
            <w:pPr>
              <w:rPr>
                <w:b/>
                <w:bCs/>
                <w:sz w:val="28"/>
                <w:szCs w:val="28"/>
              </w:rPr>
            </w:pPr>
          </w:p>
          <w:p w:rsidR="00EF1160" w:rsidRPr="00E61009" w:rsidRDefault="0068654D" w:rsidP="00EF1160">
            <w:pPr>
              <w:rPr>
                <w:sz w:val="18"/>
                <w:szCs w:val="18"/>
              </w:rPr>
            </w:pPr>
            <w:r w:rsidRPr="00DB1BBC">
              <w:rPr>
                <w:b/>
                <w:bCs/>
                <w:color w:val="330066"/>
                <w:sz w:val="28"/>
                <w:szCs w:val="28"/>
                <w:u w:val="single"/>
              </w:rPr>
              <w:t>Writing Skills including Handwriting and presentation:</w:t>
            </w:r>
            <w:r w:rsidRPr="00DB1BBC">
              <w:rPr>
                <w:bCs/>
                <w:color w:val="330066"/>
                <w:sz w:val="28"/>
                <w:szCs w:val="28"/>
              </w:rPr>
              <w:t xml:space="preserve"> </w:t>
            </w:r>
            <w:r w:rsidR="00FF7C21">
              <w:rPr>
                <w:bCs/>
                <w:color w:val="000000" w:themeColor="text1"/>
                <w:sz w:val="28"/>
                <w:szCs w:val="28"/>
              </w:rPr>
              <w:t>Pupils will learn about</w:t>
            </w:r>
            <w:r w:rsidRPr="00DB1BBC">
              <w:rPr>
                <w:bCs/>
                <w:color w:val="000000" w:themeColor="text1"/>
                <w:sz w:val="28"/>
                <w:szCs w:val="28"/>
              </w:rPr>
              <w:t xml:space="preserve"> different genres of writing </w:t>
            </w:r>
            <w:r w:rsidR="00FF7C21">
              <w:rPr>
                <w:bCs/>
                <w:color w:val="000000" w:themeColor="text1"/>
                <w:sz w:val="28"/>
                <w:szCs w:val="28"/>
              </w:rPr>
              <w:t>-</w:t>
            </w:r>
            <w:r w:rsidRPr="00DB1BBC">
              <w:rPr>
                <w:bCs/>
                <w:color w:val="000000" w:themeColor="text1"/>
                <w:sz w:val="28"/>
                <w:szCs w:val="28"/>
              </w:rPr>
              <w:t xml:space="preserve"> rec</w:t>
            </w:r>
            <w:r w:rsidR="002F3A60" w:rsidRPr="00DB1BBC">
              <w:rPr>
                <w:bCs/>
                <w:color w:val="000000" w:themeColor="text1"/>
                <w:sz w:val="28"/>
                <w:szCs w:val="28"/>
              </w:rPr>
              <w:t>ount, instructional, narrative, play</w:t>
            </w:r>
            <w:r w:rsidR="004912D0" w:rsidRPr="00DB1BBC">
              <w:rPr>
                <w:bCs/>
                <w:color w:val="000000" w:themeColor="text1"/>
                <w:sz w:val="28"/>
                <w:szCs w:val="28"/>
              </w:rPr>
              <w:t>-</w:t>
            </w:r>
            <w:r w:rsidR="002F3A60" w:rsidRPr="00DB1BBC">
              <w:rPr>
                <w:bCs/>
                <w:color w:val="000000" w:themeColor="text1"/>
                <w:sz w:val="28"/>
                <w:szCs w:val="28"/>
              </w:rPr>
              <w:t xml:space="preserve">scripts and </w:t>
            </w:r>
            <w:r w:rsidRPr="00DB1BBC">
              <w:rPr>
                <w:bCs/>
                <w:color w:val="000000" w:themeColor="text1"/>
                <w:sz w:val="28"/>
                <w:szCs w:val="28"/>
              </w:rPr>
              <w:t>poetry</w:t>
            </w:r>
            <w:r w:rsidR="002F3A60" w:rsidRPr="00DB1BBC">
              <w:rPr>
                <w:bCs/>
                <w:color w:val="000000" w:themeColor="text1"/>
                <w:sz w:val="28"/>
                <w:szCs w:val="28"/>
              </w:rPr>
              <w:t>.</w:t>
            </w:r>
            <w:r w:rsidR="00EF1160">
              <w:rPr>
                <w:bCs/>
                <w:color w:val="000000" w:themeColor="text1"/>
                <w:sz w:val="28"/>
                <w:szCs w:val="28"/>
              </w:rPr>
              <w:t xml:space="preserve"> </w:t>
            </w:r>
          </w:p>
          <w:p w:rsidR="0068654D" w:rsidRPr="00DB1BBC" w:rsidRDefault="002F3A60" w:rsidP="00D430CA">
            <w:pPr>
              <w:rPr>
                <w:bCs/>
                <w:color w:val="000000" w:themeColor="text1"/>
                <w:sz w:val="28"/>
                <w:szCs w:val="28"/>
              </w:rPr>
            </w:pPr>
            <w:r w:rsidRPr="00DB1BBC">
              <w:rPr>
                <w:bCs/>
                <w:color w:val="000000" w:themeColor="text1"/>
                <w:sz w:val="28"/>
                <w:szCs w:val="28"/>
              </w:rPr>
              <w:t xml:space="preserve"> T</w:t>
            </w:r>
            <w:r w:rsidR="008434FB">
              <w:rPr>
                <w:bCs/>
                <w:color w:val="000000" w:themeColor="text1"/>
                <w:sz w:val="28"/>
                <w:szCs w:val="28"/>
              </w:rPr>
              <w:t>hey will write</w:t>
            </w:r>
            <w:r w:rsidR="00EF1160">
              <w:rPr>
                <w:bCs/>
                <w:color w:val="000000" w:themeColor="text1"/>
                <w:sz w:val="28"/>
                <w:szCs w:val="28"/>
              </w:rPr>
              <w:t xml:space="preserve"> about characters and settings, labels, lists,</w:t>
            </w:r>
            <w:r w:rsidR="008434FB">
              <w:rPr>
                <w:bCs/>
                <w:color w:val="000000" w:themeColor="text1"/>
                <w:sz w:val="28"/>
                <w:szCs w:val="28"/>
              </w:rPr>
              <w:t xml:space="preserve"> </w:t>
            </w:r>
            <w:r w:rsidRPr="00DB1BBC">
              <w:rPr>
                <w:bCs/>
                <w:color w:val="000000" w:themeColor="text1"/>
                <w:sz w:val="28"/>
                <w:szCs w:val="28"/>
              </w:rPr>
              <w:t>captions</w:t>
            </w:r>
            <w:r w:rsidR="00EF1160">
              <w:rPr>
                <w:bCs/>
                <w:color w:val="000000" w:themeColor="text1"/>
                <w:sz w:val="28"/>
                <w:szCs w:val="28"/>
              </w:rPr>
              <w:t xml:space="preserve"> and instructions</w:t>
            </w:r>
            <w:r w:rsidRPr="00DB1BBC">
              <w:rPr>
                <w:bCs/>
                <w:color w:val="000000" w:themeColor="text1"/>
                <w:sz w:val="28"/>
                <w:szCs w:val="28"/>
              </w:rPr>
              <w:t>. Lessons will be delivered utilising Collins Primary Literacy software. Emphasis will also be placed on correct letter formation</w:t>
            </w:r>
            <w:r w:rsidR="00FF7C21">
              <w:rPr>
                <w:bCs/>
                <w:color w:val="000000" w:themeColor="text1"/>
                <w:sz w:val="28"/>
                <w:szCs w:val="28"/>
              </w:rPr>
              <w:t xml:space="preserve"> and presentation of work. Our</w:t>
            </w:r>
            <w:r w:rsidRPr="00DB1BBC">
              <w:rPr>
                <w:bCs/>
                <w:color w:val="000000" w:themeColor="text1"/>
                <w:sz w:val="28"/>
                <w:szCs w:val="28"/>
              </w:rPr>
              <w:t xml:space="preserve"> handwriting programme entitled ‘Nelson Handwriting’ will guide children through the pr</w:t>
            </w:r>
            <w:r w:rsidR="00FF7C21">
              <w:rPr>
                <w:bCs/>
                <w:color w:val="000000" w:themeColor="text1"/>
                <w:sz w:val="28"/>
                <w:szCs w:val="28"/>
              </w:rPr>
              <w:t>ogression of handwriting skills. Please encourage correct formation of numbers and numerals.</w:t>
            </w:r>
            <w:r w:rsidRPr="00DB1BBC">
              <w:rPr>
                <w:bCs/>
                <w:color w:val="000000" w:themeColor="text1"/>
                <w:sz w:val="28"/>
                <w:szCs w:val="28"/>
              </w:rPr>
              <w:t xml:space="preserve"> </w:t>
            </w:r>
          </w:p>
          <w:p w:rsidR="00EF1160" w:rsidRDefault="00EF1160" w:rsidP="00CF36CD">
            <w:pPr>
              <w:rPr>
                <w:bCs/>
                <w:color w:val="000000" w:themeColor="text1"/>
                <w:sz w:val="28"/>
                <w:szCs w:val="28"/>
              </w:rPr>
            </w:pPr>
          </w:p>
          <w:p w:rsidR="00CF36CD" w:rsidRPr="00EF1160" w:rsidRDefault="00DB1BBC" w:rsidP="00CF36CD">
            <w:pPr>
              <w:rPr>
                <w:bCs/>
                <w:color w:val="000000" w:themeColor="text1"/>
                <w:sz w:val="28"/>
                <w:szCs w:val="28"/>
              </w:rPr>
            </w:pPr>
            <w:r w:rsidRPr="00DB1BBC">
              <w:rPr>
                <w:b/>
                <w:bCs/>
                <w:color w:val="403152" w:themeColor="accent4" w:themeShade="80"/>
                <w:sz w:val="28"/>
                <w:szCs w:val="28"/>
                <w:u w:val="single"/>
              </w:rPr>
              <w:t>Grammar and Punctuation</w:t>
            </w:r>
            <w:r>
              <w:rPr>
                <w:b/>
                <w:bCs/>
                <w:color w:val="000000" w:themeColor="text1"/>
                <w:sz w:val="28"/>
                <w:szCs w:val="28"/>
                <w:u w:val="single"/>
              </w:rPr>
              <w:t xml:space="preserve">: </w:t>
            </w:r>
            <w:r>
              <w:rPr>
                <w:bCs/>
                <w:color w:val="000000" w:themeColor="text1"/>
                <w:sz w:val="28"/>
                <w:szCs w:val="28"/>
              </w:rPr>
              <w:t>Pupils will become familiar with using a range of punctuation (full stops, question marks, exclamation marks and commas). They will use capital letters for the pronoun ‘I’, for proper nouns, titles and the beginning of sentences.</w:t>
            </w:r>
          </w:p>
        </w:tc>
      </w:tr>
    </w:tbl>
    <w:p w:rsidR="00DB1BBC" w:rsidRDefault="00DB1BBC"/>
    <w:tbl>
      <w:tblPr>
        <w:tblStyle w:val="TableGrid"/>
        <w:tblW w:w="14850" w:type="dxa"/>
        <w:tblLayout w:type="fixed"/>
        <w:tblLook w:val="04A0"/>
      </w:tblPr>
      <w:tblGrid>
        <w:gridCol w:w="2093"/>
        <w:gridCol w:w="5812"/>
        <w:gridCol w:w="566"/>
        <w:gridCol w:w="1843"/>
        <w:gridCol w:w="4536"/>
      </w:tblGrid>
      <w:tr w:rsidR="003036F2" w:rsidTr="001F762F">
        <w:tc>
          <w:tcPr>
            <w:tcW w:w="14850" w:type="dxa"/>
            <w:gridSpan w:val="5"/>
          </w:tcPr>
          <w:p w:rsidR="003036F2" w:rsidRPr="00DB1BBC" w:rsidRDefault="003036F2" w:rsidP="003036F2">
            <w:pPr>
              <w:rPr>
                <w:sz w:val="28"/>
                <w:szCs w:val="28"/>
              </w:rPr>
            </w:pPr>
            <w:r w:rsidRPr="00DB1BBC">
              <w:rPr>
                <w:sz w:val="28"/>
                <w:szCs w:val="28"/>
              </w:rPr>
              <w:t>Collins Busy Ants</w:t>
            </w:r>
            <w:r>
              <w:rPr>
                <w:sz w:val="28"/>
                <w:szCs w:val="28"/>
              </w:rPr>
              <w:t xml:space="preserve"> is our Numeracy scheme.</w:t>
            </w:r>
            <w:r w:rsidRPr="00DB1BBC">
              <w:rPr>
                <w:sz w:val="28"/>
                <w:szCs w:val="28"/>
              </w:rPr>
              <w:t xml:space="preserve"> Pupils will be enabled to:</w:t>
            </w:r>
          </w:p>
          <w:p w:rsidR="003036F2" w:rsidRPr="00535FD4" w:rsidRDefault="003036F2" w:rsidP="00E3103F">
            <w:pPr>
              <w:rPr>
                <w:bCs/>
                <w:sz w:val="28"/>
                <w:szCs w:val="28"/>
              </w:rPr>
            </w:pPr>
            <w:r>
              <w:rPr>
                <w:bCs/>
                <w:sz w:val="28"/>
                <w:szCs w:val="28"/>
              </w:rPr>
              <w:t xml:space="preserve">                                                    in P2                                                                                                    in P3</w:t>
            </w:r>
          </w:p>
        </w:tc>
      </w:tr>
      <w:tr w:rsidR="003036F2" w:rsidTr="00956A7D">
        <w:tc>
          <w:tcPr>
            <w:tcW w:w="2093" w:type="dxa"/>
          </w:tcPr>
          <w:p w:rsidR="003036F2" w:rsidRPr="00417166" w:rsidRDefault="003036F2" w:rsidP="00417166">
            <w:pPr>
              <w:spacing w:line="216" w:lineRule="auto"/>
              <w:textAlignment w:val="baseline"/>
              <w:rPr>
                <w:sz w:val="36"/>
                <w:szCs w:val="36"/>
              </w:rPr>
            </w:pPr>
            <w:r w:rsidRPr="00417166">
              <w:rPr>
                <w:rFonts w:eastAsiaTheme="minorEastAsia" w:hAnsi="Arial"/>
                <w:color w:val="0000FF" w:themeColor="hyperlink"/>
                <w:sz w:val="28"/>
                <w:szCs w:val="28"/>
              </w:rPr>
              <w:t xml:space="preserve">Numeracy </w:t>
            </w:r>
          </w:p>
          <w:p w:rsidR="003036F2" w:rsidRPr="00BA1272" w:rsidRDefault="003036F2" w:rsidP="00D430CA">
            <w:pPr>
              <w:jc w:val="center"/>
              <w:rPr>
                <w:sz w:val="36"/>
                <w:szCs w:val="36"/>
              </w:rPr>
            </w:pPr>
            <w:r>
              <w:rPr>
                <w:noProof/>
                <w:sz w:val="36"/>
                <w:szCs w:val="36"/>
                <w:lang w:eastAsia="en-GB"/>
              </w:rPr>
              <w:drawing>
                <wp:inline distT="0" distB="0" distL="0" distR="0">
                  <wp:extent cx="1095375" cy="999490"/>
                  <wp:effectExtent l="0" t="0" r="0" b="0"/>
                  <wp:docPr id="4" name="Picture 3" descr="C:\Users\lmccooey738\AppData\Local\Microsoft\Windows\Temporary Internet Files\Content.IE5\AZ6Y0APG\6a00d8341bf7f753ef00e5538c22e58834-800w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cooey738\AppData\Local\Microsoft\Windows\Temporary Internet Files\Content.IE5\AZ6Y0APG\6a00d8341bf7f753ef00e5538c22e58834-800wi[1].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999490"/>
                          </a:xfrm>
                          <a:prstGeom prst="rect">
                            <a:avLst/>
                          </a:prstGeom>
                          <a:noFill/>
                          <a:ln>
                            <a:noFill/>
                          </a:ln>
                        </pic:spPr>
                      </pic:pic>
                    </a:graphicData>
                  </a:graphic>
                </wp:inline>
              </w:drawing>
            </w:r>
          </w:p>
        </w:tc>
        <w:tc>
          <w:tcPr>
            <w:tcW w:w="6378" w:type="dxa"/>
            <w:gridSpan w:val="2"/>
          </w:tcPr>
          <w:p w:rsidR="003036F2" w:rsidRPr="00A54F5A" w:rsidRDefault="00A54F5A" w:rsidP="00E3103F">
            <w:pPr>
              <w:rPr>
                <w:bCs/>
                <w:sz w:val="18"/>
                <w:szCs w:val="18"/>
              </w:rPr>
            </w:pPr>
            <w:r w:rsidRPr="00A54F5A">
              <w:rPr>
                <w:b/>
                <w:bCs/>
                <w:sz w:val="18"/>
                <w:szCs w:val="18"/>
              </w:rPr>
              <w:t>Number</w:t>
            </w:r>
            <w:r>
              <w:rPr>
                <w:bCs/>
                <w:sz w:val="18"/>
                <w:szCs w:val="18"/>
              </w:rPr>
              <w:t xml:space="preserve">: </w:t>
            </w:r>
            <w:r w:rsidR="003036F2" w:rsidRPr="00A54F5A">
              <w:rPr>
                <w:bCs/>
                <w:sz w:val="18"/>
                <w:szCs w:val="18"/>
              </w:rPr>
              <w:t>Count orally in 1’s, 2’s, 5;s and 10’s forwards/backwards from 0 -100 and from any given number within this</w:t>
            </w:r>
          </w:p>
          <w:p w:rsidR="003036F2" w:rsidRPr="00A54F5A" w:rsidRDefault="003036F2" w:rsidP="00E3103F">
            <w:pPr>
              <w:rPr>
                <w:bCs/>
                <w:sz w:val="18"/>
                <w:szCs w:val="18"/>
              </w:rPr>
            </w:pPr>
            <w:r w:rsidRPr="00A54F5A">
              <w:rPr>
                <w:bCs/>
                <w:sz w:val="18"/>
                <w:szCs w:val="18"/>
              </w:rPr>
              <w:t xml:space="preserve">-know number before, after, in between within 100 and order a set of random numbers </w:t>
            </w:r>
          </w:p>
          <w:p w:rsidR="003036F2" w:rsidRPr="00A54F5A" w:rsidRDefault="003036F2" w:rsidP="00E3103F">
            <w:pPr>
              <w:rPr>
                <w:bCs/>
                <w:sz w:val="18"/>
                <w:szCs w:val="18"/>
              </w:rPr>
            </w:pPr>
            <w:r w:rsidRPr="00A54F5A">
              <w:rPr>
                <w:bCs/>
                <w:sz w:val="18"/>
                <w:szCs w:val="18"/>
              </w:rPr>
              <w:t>-Identify missing numbers within  a sequence of numbers</w:t>
            </w:r>
          </w:p>
          <w:p w:rsidR="003036F2" w:rsidRPr="00A54F5A" w:rsidRDefault="003036F2" w:rsidP="00E3103F">
            <w:pPr>
              <w:rPr>
                <w:bCs/>
                <w:sz w:val="18"/>
                <w:szCs w:val="18"/>
              </w:rPr>
            </w:pPr>
            <w:r w:rsidRPr="00A54F5A">
              <w:rPr>
                <w:bCs/>
                <w:sz w:val="18"/>
                <w:szCs w:val="18"/>
              </w:rPr>
              <w:t xml:space="preserve">-add and subtract within 10 and then to 20 </w:t>
            </w:r>
          </w:p>
          <w:p w:rsidR="003036F2" w:rsidRDefault="003036F2" w:rsidP="00E3103F">
            <w:pPr>
              <w:rPr>
                <w:bCs/>
                <w:sz w:val="18"/>
                <w:szCs w:val="18"/>
              </w:rPr>
            </w:pPr>
            <w:r w:rsidRPr="00A54F5A">
              <w:rPr>
                <w:bCs/>
                <w:sz w:val="18"/>
                <w:szCs w:val="18"/>
              </w:rPr>
              <w:t>-know doubles</w:t>
            </w:r>
            <w:r w:rsidR="00A54F5A">
              <w:rPr>
                <w:bCs/>
                <w:sz w:val="18"/>
                <w:szCs w:val="18"/>
              </w:rPr>
              <w:t xml:space="preserve"> within 20</w:t>
            </w:r>
          </w:p>
          <w:p w:rsidR="00A54F5A" w:rsidRDefault="00A54F5A" w:rsidP="00A54F5A">
            <w:pPr>
              <w:rPr>
                <w:bCs/>
                <w:sz w:val="18"/>
                <w:szCs w:val="18"/>
              </w:rPr>
            </w:pPr>
            <w:r>
              <w:rPr>
                <w:bCs/>
                <w:sz w:val="18"/>
                <w:szCs w:val="18"/>
              </w:rPr>
              <w:t>-</w:t>
            </w:r>
            <w:r w:rsidRPr="00A54F5A">
              <w:rPr>
                <w:bCs/>
                <w:sz w:val="18"/>
                <w:szCs w:val="18"/>
              </w:rPr>
              <w:t>recognise and know value of all coins and £5 note; use money to problem solve,</w:t>
            </w:r>
          </w:p>
          <w:p w:rsidR="00A54F5A" w:rsidRPr="00A54F5A" w:rsidRDefault="00A54F5A" w:rsidP="00A54F5A">
            <w:pPr>
              <w:rPr>
                <w:bCs/>
                <w:sz w:val="18"/>
                <w:szCs w:val="18"/>
              </w:rPr>
            </w:pPr>
            <w:r>
              <w:rPr>
                <w:bCs/>
                <w:sz w:val="18"/>
                <w:szCs w:val="18"/>
              </w:rPr>
              <w:t>-</w:t>
            </w:r>
            <w:r w:rsidRPr="00A54F5A">
              <w:rPr>
                <w:bCs/>
                <w:sz w:val="18"/>
                <w:szCs w:val="18"/>
              </w:rPr>
              <w:t>identify halves and quarters</w:t>
            </w:r>
          </w:p>
          <w:p w:rsidR="003036F2" w:rsidRPr="00A54F5A" w:rsidRDefault="00A54F5A" w:rsidP="00E3103F">
            <w:pPr>
              <w:rPr>
                <w:bCs/>
                <w:sz w:val="18"/>
                <w:szCs w:val="18"/>
              </w:rPr>
            </w:pPr>
            <w:r w:rsidRPr="00E61009">
              <w:rPr>
                <w:b/>
                <w:sz w:val="18"/>
                <w:szCs w:val="18"/>
              </w:rPr>
              <w:t>Shape and Space</w:t>
            </w:r>
            <w:r w:rsidRPr="00E61009">
              <w:rPr>
                <w:sz w:val="18"/>
                <w:szCs w:val="18"/>
              </w:rPr>
              <w:t>:</w:t>
            </w:r>
            <w:r>
              <w:rPr>
                <w:sz w:val="18"/>
                <w:szCs w:val="18"/>
              </w:rPr>
              <w:t xml:space="preserve"> </w:t>
            </w:r>
            <w:r w:rsidR="003036F2" w:rsidRPr="00A54F5A">
              <w:rPr>
                <w:bCs/>
                <w:sz w:val="18"/>
                <w:szCs w:val="18"/>
              </w:rPr>
              <w:t xml:space="preserve"> identify 2D and  3D shapes and know properties</w:t>
            </w:r>
            <w:r>
              <w:rPr>
                <w:bCs/>
                <w:sz w:val="18"/>
                <w:szCs w:val="18"/>
              </w:rPr>
              <w:t>, continue repeating patterns,</w:t>
            </w:r>
          </w:p>
          <w:p w:rsidR="003036F2" w:rsidRPr="00A54F5A" w:rsidRDefault="003036F2" w:rsidP="003036F2">
            <w:pPr>
              <w:rPr>
                <w:bCs/>
                <w:sz w:val="18"/>
                <w:szCs w:val="18"/>
              </w:rPr>
            </w:pPr>
            <w:r w:rsidRPr="00A54F5A">
              <w:rPr>
                <w:bCs/>
                <w:sz w:val="18"/>
                <w:szCs w:val="18"/>
              </w:rPr>
              <w:t>use positional language and know turning movements</w:t>
            </w:r>
          </w:p>
          <w:p w:rsidR="003036F2" w:rsidRPr="00A54F5A" w:rsidRDefault="00A54F5A" w:rsidP="003036F2">
            <w:pPr>
              <w:rPr>
                <w:bCs/>
                <w:sz w:val="18"/>
                <w:szCs w:val="18"/>
              </w:rPr>
            </w:pPr>
            <w:r w:rsidRPr="00E61009">
              <w:rPr>
                <w:b/>
                <w:sz w:val="18"/>
                <w:szCs w:val="18"/>
              </w:rPr>
              <w:t>Measures</w:t>
            </w:r>
            <w:r>
              <w:rPr>
                <w:sz w:val="18"/>
                <w:szCs w:val="18"/>
              </w:rPr>
              <w:t xml:space="preserve">: </w:t>
            </w:r>
            <w:r w:rsidR="003036F2" w:rsidRPr="00A54F5A">
              <w:rPr>
                <w:bCs/>
                <w:sz w:val="18"/>
                <w:szCs w:val="18"/>
              </w:rPr>
              <w:t>use language of comparatives in length, weight, height, capacity and problem solve</w:t>
            </w:r>
          </w:p>
          <w:p w:rsidR="00A54F5A" w:rsidRDefault="003036F2" w:rsidP="003036F2">
            <w:pPr>
              <w:rPr>
                <w:bCs/>
                <w:sz w:val="18"/>
                <w:szCs w:val="18"/>
              </w:rPr>
            </w:pPr>
            <w:r w:rsidRPr="00A54F5A">
              <w:rPr>
                <w:bCs/>
                <w:sz w:val="18"/>
                <w:szCs w:val="18"/>
              </w:rPr>
              <w:t>-Know o’clock and half past times</w:t>
            </w:r>
          </w:p>
          <w:p w:rsidR="003036F2" w:rsidRPr="00A54F5A" w:rsidRDefault="00A54F5A" w:rsidP="003036F2">
            <w:pPr>
              <w:rPr>
                <w:bCs/>
                <w:sz w:val="18"/>
                <w:szCs w:val="18"/>
              </w:rPr>
            </w:pPr>
            <w:r w:rsidRPr="00E61009">
              <w:rPr>
                <w:b/>
                <w:sz w:val="18"/>
                <w:szCs w:val="18"/>
              </w:rPr>
              <w:t xml:space="preserve"> Handling Data:</w:t>
            </w:r>
            <w:r>
              <w:rPr>
                <w:sz w:val="18"/>
                <w:szCs w:val="18"/>
              </w:rPr>
              <w:t xml:space="preserve"> collect and </w:t>
            </w:r>
            <w:r>
              <w:rPr>
                <w:bCs/>
                <w:sz w:val="18"/>
                <w:szCs w:val="18"/>
              </w:rPr>
              <w:t>s</w:t>
            </w:r>
            <w:r w:rsidR="003036F2" w:rsidRPr="00A54F5A">
              <w:rPr>
                <w:bCs/>
                <w:sz w:val="18"/>
                <w:szCs w:val="18"/>
              </w:rPr>
              <w:t>ort criteria</w:t>
            </w:r>
            <w:r>
              <w:rPr>
                <w:bCs/>
                <w:sz w:val="18"/>
                <w:szCs w:val="18"/>
              </w:rPr>
              <w:t>, explain reasons for sorting</w:t>
            </w:r>
          </w:p>
          <w:p w:rsidR="003036F2" w:rsidRPr="003036F2" w:rsidRDefault="00A54F5A" w:rsidP="003036F2">
            <w:pPr>
              <w:rPr>
                <w:bCs/>
                <w:sz w:val="20"/>
                <w:szCs w:val="20"/>
              </w:rPr>
            </w:pPr>
            <w:r w:rsidRPr="00E61009">
              <w:rPr>
                <w:b/>
                <w:sz w:val="18"/>
                <w:szCs w:val="18"/>
              </w:rPr>
              <w:t>Problem Solving activities</w:t>
            </w:r>
            <w:r>
              <w:rPr>
                <w:b/>
                <w:sz w:val="18"/>
                <w:szCs w:val="18"/>
              </w:rPr>
              <w:t xml:space="preserve">: </w:t>
            </w:r>
            <w:r w:rsidR="003036F2" w:rsidRPr="00A54F5A">
              <w:rPr>
                <w:bCs/>
                <w:sz w:val="18"/>
                <w:szCs w:val="18"/>
              </w:rPr>
              <w:t>begin to use equipment/strategies to solve problems with teacher direction</w:t>
            </w:r>
          </w:p>
        </w:tc>
        <w:tc>
          <w:tcPr>
            <w:tcW w:w="6379" w:type="dxa"/>
            <w:gridSpan w:val="2"/>
          </w:tcPr>
          <w:p w:rsidR="00D23D41" w:rsidRDefault="00D23D41" w:rsidP="00D23D41">
            <w:pPr>
              <w:rPr>
                <w:sz w:val="18"/>
                <w:szCs w:val="18"/>
              </w:rPr>
            </w:pPr>
            <w:r w:rsidRPr="00E61009">
              <w:rPr>
                <w:b/>
                <w:sz w:val="18"/>
                <w:szCs w:val="18"/>
              </w:rPr>
              <w:t>Number:</w:t>
            </w:r>
            <w:r w:rsidRPr="00E61009">
              <w:rPr>
                <w:sz w:val="18"/>
                <w:szCs w:val="18"/>
              </w:rPr>
              <w:t xml:space="preserve"> </w:t>
            </w:r>
            <w:r w:rsidR="00A54F5A">
              <w:rPr>
                <w:sz w:val="18"/>
                <w:szCs w:val="18"/>
              </w:rPr>
              <w:t>Counting, ordering and writing numbers within 100.</w:t>
            </w:r>
            <w:r w:rsidRPr="00E61009">
              <w:rPr>
                <w:sz w:val="18"/>
                <w:szCs w:val="18"/>
              </w:rPr>
              <w:t xml:space="preserve">Working on the 100 grid. </w:t>
            </w:r>
            <w:r>
              <w:rPr>
                <w:sz w:val="18"/>
                <w:szCs w:val="18"/>
              </w:rPr>
              <w:t xml:space="preserve"> Number bonds within 20. </w:t>
            </w:r>
            <w:r w:rsidR="00A54F5A">
              <w:rPr>
                <w:sz w:val="18"/>
                <w:szCs w:val="18"/>
              </w:rPr>
              <w:t>Add/subtract multiples of 10.</w:t>
            </w:r>
            <w:r w:rsidRPr="00E61009">
              <w:rPr>
                <w:sz w:val="18"/>
                <w:szCs w:val="18"/>
              </w:rPr>
              <w:t xml:space="preserve"> Add/Subtract within 50</w:t>
            </w:r>
            <w:r>
              <w:rPr>
                <w:sz w:val="18"/>
                <w:szCs w:val="18"/>
              </w:rPr>
              <w:t xml:space="preserve"> and progressing to100. </w:t>
            </w:r>
          </w:p>
          <w:p w:rsidR="00D23D41" w:rsidRDefault="00D23D41" w:rsidP="00D23D41">
            <w:pPr>
              <w:rPr>
                <w:sz w:val="18"/>
                <w:szCs w:val="18"/>
              </w:rPr>
            </w:pPr>
            <w:r>
              <w:rPr>
                <w:sz w:val="18"/>
                <w:szCs w:val="18"/>
              </w:rPr>
              <w:t>Place Value tens and units.</w:t>
            </w:r>
            <w:r w:rsidRPr="00E61009">
              <w:rPr>
                <w:sz w:val="18"/>
                <w:szCs w:val="18"/>
              </w:rPr>
              <w:t xml:space="preserve"> </w:t>
            </w:r>
            <w:proofErr w:type="gramStart"/>
            <w:r>
              <w:rPr>
                <w:sz w:val="18"/>
                <w:szCs w:val="18"/>
              </w:rPr>
              <w:t>units</w:t>
            </w:r>
            <w:proofErr w:type="gramEnd"/>
            <w:r>
              <w:rPr>
                <w:sz w:val="18"/>
                <w:szCs w:val="18"/>
              </w:rPr>
              <w:t xml:space="preserve"> vertical (addition and subtraction with </w:t>
            </w:r>
            <w:r w:rsidRPr="00E61009">
              <w:rPr>
                <w:sz w:val="18"/>
                <w:szCs w:val="18"/>
              </w:rPr>
              <w:t xml:space="preserve">carrying). </w:t>
            </w:r>
            <w:r>
              <w:rPr>
                <w:sz w:val="18"/>
                <w:szCs w:val="18"/>
              </w:rPr>
              <w:t xml:space="preserve">  Multiplication and division. </w:t>
            </w:r>
          </w:p>
          <w:p w:rsidR="00D23D41" w:rsidRDefault="00D23D41" w:rsidP="00D23D41">
            <w:pPr>
              <w:rPr>
                <w:sz w:val="18"/>
                <w:szCs w:val="18"/>
              </w:rPr>
            </w:pPr>
            <w:r>
              <w:rPr>
                <w:sz w:val="18"/>
                <w:szCs w:val="18"/>
              </w:rPr>
              <w:t xml:space="preserve"> Money within £1 and find correct change. </w:t>
            </w:r>
            <w:r w:rsidRPr="00E61009">
              <w:rPr>
                <w:sz w:val="18"/>
                <w:szCs w:val="18"/>
              </w:rPr>
              <w:t xml:space="preserve">  </w:t>
            </w:r>
          </w:p>
          <w:p w:rsidR="00D23D41" w:rsidRDefault="00D23D41" w:rsidP="00D23D41">
            <w:pPr>
              <w:rPr>
                <w:sz w:val="18"/>
                <w:szCs w:val="18"/>
              </w:rPr>
            </w:pPr>
            <w:r>
              <w:rPr>
                <w:sz w:val="18"/>
                <w:szCs w:val="18"/>
              </w:rPr>
              <w:t>Halves and doubles within 20 and progressing to knowing significant doubles within 100</w:t>
            </w:r>
          </w:p>
          <w:p w:rsidR="00D23D41" w:rsidRPr="00E61009" w:rsidRDefault="00D23D41" w:rsidP="00D23D41">
            <w:pPr>
              <w:rPr>
                <w:sz w:val="18"/>
                <w:szCs w:val="18"/>
              </w:rPr>
            </w:pPr>
            <w:r w:rsidRPr="00E61009">
              <w:rPr>
                <w:b/>
                <w:sz w:val="18"/>
                <w:szCs w:val="18"/>
              </w:rPr>
              <w:t>Measures</w:t>
            </w:r>
            <w:r>
              <w:rPr>
                <w:sz w:val="18"/>
                <w:szCs w:val="18"/>
              </w:rPr>
              <w:t>: A</w:t>
            </w:r>
            <w:r w:rsidRPr="00E61009">
              <w:rPr>
                <w:sz w:val="18"/>
                <w:szCs w:val="18"/>
              </w:rPr>
              <w:t>nalogue and digital time: O’clock</w:t>
            </w:r>
            <w:r>
              <w:rPr>
                <w:sz w:val="18"/>
                <w:szCs w:val="18"/>
              </w:rPr>
              <w:t>, half past, ¼ past and ¼ to the hour.  Problem Solving activities involving time.</w:t>
            </w:r>
            <w:r w:rsidRPr="00E61009">
              <w:rPr>
                <w:sz w:val="18"/>
                <w:szCs w:val="18"/>
              </w:rPr>
              <w:t xml:space="preserve">  Calendar work.  Non-standard </w:t>
            </w:r>
            <w:r>
              <w:rPr>
                <w:sz w:val="18"/>
                <w:szCs w:val="18"/>
              </w:rPr>
              <w:t xml:space="preserve">and standard </w:t>
            </w:r>
            <w:r w:rsidRPr="00E61009">
              <w:rPr>
                <w:sz w:val="18"/>
                <w:szCs w:val="18"/>
              </w:rPr>
              <w:t>measures – length, area, capacity, weight.</w:t>
            </w:r>
          </w:p>
          <w:p w:rsidR="00D23D41" w:rsidRDefault="00D23D41" w:rsidP="00D23D41">
            <w:pPr>
              <w:rPr>
                <w:sz w:val="18"/>
                <w:szCs w:val="18"/>
              </w:rPr>
            </w:pPr>
            <w:r w:rsidRPr="00E61009">
              <w:rPr>
                <w:b/>
                <w:sz w:val="18"/>
                <w:szCs w:val="18"/>
              </w:rPr>
              <w:t>Shape and Space</w:t>
            </w:r>
            <w:r w:rsidRPr="00E61009">
              <w:rPr>
                <w:sz w:val="18"/>
                <w:szCs w:val="18"/>
              </w:rPr>
              <w:t>:</w:t>
            </w:r>
            <w:r>
              <w:rPr>
                <w:sz w:val="18"/>
                <w:szCs w:val="18"/>
              </w:rPr>
              <w:t xml:space="preserve"> know properties of</w:t>
            </w:r>
            <w:r w:rsidRPr="00E61009">
              <w:rPr>
                <w:sz w:val="18"/>
                <w:szCs w:val="18"/>
              </w:rPr>
              <w:t xml:space="preserve"> 2D shapes including</w:t>
            </w:r>
            <w:r>
              <w:rPr>
                <w:sz w:val="18"/>
                <w:szCs w:val="18"/>
              </w:rPr>
              <w:t xml:space="preserve"> regular and irregular</w:t>
            </w:r>
            <w:r w:rsidRPr="00E61009">
              <w:rPr>
                <w:sz w:val="18"/>
                <w:szCs w:val="18"/>
              </w:rPr>
              <w:t xml:space="preserve"> pentagon and hexagon, 3D shapes,</w:t>
            </w:r>
            <w:r w:rsidR="00A54F5A">
              <w:rPr>
                <w:sz w:val="18"/>
                <w:szCs w:val="18"/>
              </w:rPr>
              <w:t xml:space="preserve"> lines of symmetry, ½ of shapes, repeated patterns</w:t>
            </w:r>
          </w:p>
          <w:p w:rsidR="00D23D41" w:rsidRPr="00E61009" w:rsidRDefault="00D23D41" w:rsidP="00D23D41">
            <w:pPr>
              <w:rPr>
                <w:sz w:val="18"/>
                <w:szCs w:val="18"/>
              </w:rPr>
            </w:pPr>
            <w:r w:rsidRPr="00E61009">
              <w:rPr>
                <w:sz w:val="18"/>
                <w:szCs w:val="18"/>
              </w:rPr>
              <w:t>Follow instructions – using appropriate terms.  Prepositions for position – ½ turn, ¼ turn, left and right.</w:t>
            </w:r>
          </w:p>
          <w:p w:rsidR="00D23D41" w:rsidRPr="00E61009" w:rsidRDefault="00D23D41" w:rsidP="00D23D41">
            <w:pPr>
              <w:rPr>
                <w:b/>
                <w:sz w:val="18"/>
                <w:szCs w:val="18"/>
              </w:rPr>
            </w:pPr>
            <w:r w:rsidRPr="00E61009">
              <w:rPr>
                <w:b/>
                <w:sz w:val="18"/>
                <w:szCs w:val="18"/>
              </w:rPr>
              <w:t>Handling Data:</w:t>
            </w:r>
            <w:r>
              <w:rPr>
                <w:sz w:val="18"/>
                <w:szCs w:val="18"/>
              </w:rPr>
              <w:t xml:space="preserve"> C</w:t>
            </w:r>
            <w:r w:rsidRPr="00E61009">
              <w:rPr>
                <w:sz w:val="18"/>
                <w:szCs w:val="18"/>
              </w:rPr>
              <w:t>ollecting and interpreting information on a table.  Venn, Tree and Carroll diagrams sorting for 2 criteria.</w:t>
            </w:r>
            <w:r w:rsidRPr="00E61009">
              <w:rPr>
                <w:b/>
                <w:sz w:val="18"/>
                <w:szCs w:val="18"/>
              </w:rPr>
              <w:t xml:space="preserve"> </w:t>
            </w:r>
            <w:r w:rsidRPr="00E61009">
              <w:rPr>
                <w:sz w:val="18"/>
                <w:szCs w:val="18"/>
              </w:rPr>
              <w:t>Display data using ICT software.</w:t>
            </w:r>
          </w:p>
          <w:p w:rsidR="003036F2" w:rsidRPr="00A54F5A" w:rsidRDefault="00D23D41" w:rsidP="00A54F5A">
            <w:pPr>
              <w:rPr>
                <w:bCs/>
                <w:sz w:val="20"/>
                <w:szCs w:val="20"/>
              </w:rPr>
            </w:pPr>
            <w:r w:rsidRPr="00E61009">
              <w:rPr>
                <w:b/>
                <w:sz w:val="18"/>
                <w:szCs w:val="18"/>
              </w:rPr>
              <w:t>Problem Solving activities using IWB</w:t>
            </w:r>
          </w:p>
        </w:tc>
      </w:tr>
      <w:tr w:rsidR="00535FD4" w:rsidTr="00535FD4">
        <w:trPr>
          <w:trHeight w:val="938"/>
        </w:trPr>
        <w:tc>
          <w:tcPr>
            <w:tcW w:w="2093" w:type="dxa"/>
          </w:tcPr>
          <w:p w:rsidR="00535FD4" w:rsidRPr="00535FD4" w:rsidRDefault="00535FD4" w:rsidP="00535FD4">
            <w:pPr>
              <w:jc w:val="center"/>
              <w:rPr>
                <w:rFonts w:eastAsiaTheme="minorEastAsia" w:hAnsi="Arial"/>
                <w:color w:val="0000FF" w:themeColor="hyperlink"/>
                <w:sz w:val="28"/>
                <w:szCs w:val="28"/>
              </w:rPr>
            </w:pPr>
            <w:r>
              <w:rPr>
                <w:rFonts w:eastAsiaTheme="minorEastAsia" w:hAnsi="Arial"/>
                <w:color w:val="0000FF" w:themeColor="hyperlink"/>
                <w:sz w:val="28"/>
                <w:szCs w:val="28"/>
              </w:rPr>
              <w:t>Art &amp; Design</w:t>
            </w:r>
            <w:r>
              <w:rPr>
                <w:rFonts w:eastAsiaTheme="minorEastAsia" w:hAnsi="Arial"/>
                <w:noProof/>
                <w:color w:val="0000FF" w:themeColor="hyperlink"/>
                <w:sz w:val="28"/>
                <w:szCs w:val="28"/>
                <w:lang w:eastAsia="en-GB"/>
              </w:rPr>
              <w:drawing>
                <wp:inline distT="0" distB="0" distL="0" distR="0">
                  <wp:extent cx="414669" cy="414669"/>
                  <wp:effectExtent l="0" t="0" r="0" b="0"/>
                  <wp:docPr id="5" name="Picture 5" descr="C:\Users\lmccooey738\AppData\Local\Microsoft\Windows\Temporary Internet Files\Content.IE5\OZ1L8L4A\palette_cutie_mark_by_rildraw-d4snlr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ccooey738\AppData\Local\Microsoft\Windows\Temporary Internet Files\Content.IE5\OZ1L8L4A\palette_cutie_mark_by_rildraw-d4snlr7[1].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754" cy="414754"/>
                          </a:xfrm>
                          <a:prstGeom prst="rect">
                            <a:avLst/>
                          </a:prstGeom>
                          <a:noFill/>
                          <a:ln>
                            <a:noFill/>
                          </a:ln>
                        </pic:spPr>
                      </pic:pic>
                    </a:graphicData>
                  </a:graphic>
                </wp:inline>
              </w:drawing>
            </w:r>
          </w:p>
        </w:tc>
        <w:tc>
          <w:tcPr>
            <w:tcW w:w="5812" w:type="dxa"/>
          </w:tcPr>
          <w:p w:rsidR="00535FD4" w:rsidRPr="00535FD4" w:rsidRDefault="00535FD4" w:rsidP="00FC6849">
            <w:pPr>
              <w:spacing w:line="216" w:lineRule="auto"/>
              <w:textAlignment w:val="baseline"/>
              <w:rPr>
                <w:rFonts w:eastAsiaTheme="minorEastAsia"/>
                <w:color w:val="000000" w:themeColor="text1"/>
                <w:sz w:val="28"/>
                <w:szCs w:val="28"/>
              </w:rPr>
            </w:pPr>
            <w:r w:rsidRPr="00DB1BBC">
              <w:rPr>
                <w:rFonts w:eastAsiaTheme="minorEastAsia"/>
                <w:color w:val="000000" w:themeColor="text1"/>
                <w:sz w:val="28"/>
                <w:szCs w:val="28"/>
              </w:rPr>
              <w:t>Cross curricular links to coincide with WAU and Play based learning.</w:t>
            </w:r>
          </w:p>
        </w:tc>
        <w:tc>
          <w:tcPr>
            <w:tcW w:w="2409" w:type="dxa"/>
            <w:gridSpan w:val="2"/>
          </w:tcPr>
          <w:p w:rsidR="00535FD4" w:rsidRPr="00535FD4" w:rsidRDefault="00535FD4" w:rsidP="00FC6849">
            <w:pPr>
              <w:spacing w:line="216" w:lineRule="auto"/>
              <w:textAlignment w:val="baseline"/>
              <w:rPr>
                <w:rFonts w:eastAsiaTheme="minorEastAsia"/>
                <w:color w:val="000000" w:themeColor="text1"/>
                <w:sz w:val="28"/>
                <w:szCs w:val="28"/>
              </w:rPr>
            </w:pPr>
            <w:r>
              <w:rPr>
                <w:rFonts w:eastAsiaTheme="minorEastAsia" w:hAnsi="Arial"/>
                <w:color w:val="0000FF" w:themeColor="hyperlink"/>
                <w:sz w:val="28"/>
                <w:szCs w:val="28"/>
              </w:rPr>
              <w:t xml:space="preserve">Music  </w:t>
            </w:r>
            <w:r w:rsidR="00BC2B4F" w:rsidRPr="00BC2B4F">
              <w:rPr>
                <w:rFonts w:eastAsiaTheme="minorEastAsia" w:hAnsi="Arial"/>
                <w:color w:val="0000FF" w:themeColor="hyperlink"/>
                <w:sz w:val="28"/>
                <w:szCs w:val="28"/>
              </w:rPr>
            </w:r>
            <w:r w:rsidR="00BC2B4F">
              <w:rPr>
                <w:rFonts w:eastAsiaTheme="minorEastAsia" w:hAnsi="Arial"/>
                <w:color w:val="0000FF" w:themeColor="hyperlink"/>
                <w:sz w:val="28"/>
                <w:szCs w:val="28"/>
              </w:rPr>
              <w:pict>
                <v:shape id="Music" o:spid="_x0000_s1026" style="width:35.6pt;height:26pt;mso-left-percent:-10001;mso-top-percent:-10001;mso-position-horizontal:absolute;mso-position-horizontal-relative:char;mso-position-vertical:absolute;mso-position-vertical-relative:line;mso-left-percent:-10001;mso-top-percent:-10001"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w10:wrap type="none"/>
                  <w10:anchorlock/>
                </v:shape>
              </w:pict>
            </w:r>
          </w:p>
        </w:tc>
        <w:tc>
          <w:tcPr>
            <w:tcW w:w="4536" w:type="dxa"/>
          </w:tcPr>
          <w:p w:rsidR="00535FD4" w:rsidRPr="00535FD4" w:rsidRDefault="00535FD4" w:rsidP="00FC6849">
            <w:pPr>
              <w:spacing w:line="216" w:lineRule="auto"/>
              <w:textAlignment w:val="baseline"/>
              <w:rPr>
                <w:rFonts w:eastAsiaTheme="minorEastAsia"/>
                <w:color w:val="000000" w:themeColor="text1"/>
                <w:sz w:val="28"/>
                <w:szCs w:val="28"/>
              </w:rPr>
            </w:pPr>
            <w:r>
              <w:rPr>
                <w:rFonts w:eastAsiaTheme="minorEastAsia"/>
                <w:color w:val="000000" w:themeColor="text1"/>
                <w:sz w:val="28"/>
                <w:szCs w:val="28"/>
              </w:rPr>
              <w:t>C</w:t>
            </w:r>
            <w:r w:rsidRPr="00DB1BBC">
              <w:rPr>
                <w:rFonts w:eastAsiaTheme="minorEastAsia"/>
                <w:color w:val="000000" w:themeColor="text1"/>
                <w:sz w:val="28"/>
                <w:szCs w:val="28"/>
              </w:rPr>
              <w:t xml:space="preserve"> ross Curricular links and Music Express Resource used.</w:t>
            </w:r>
          </w:p>
        </w:tc>
      </w:tr>
      <w:tr w:rsidR="00535FD4" w:rsidTr="00535FD4">
        <w:tc>
          <w:tcPr>
            <w:tcW w:w="2093" w:type="dxa"/>
          </w:tcPr>
          <w:p w:rsidR="00535FD4" w:rsidRDefault="00535FD4" w:rsidP="00FC6849">
            <w:pPr>
              <w:jc w:val="center"/>
              <w:rPr>
                <w:rFonts w:eastAsiaTheme="minorEastAsia" w:hAnsi="Arial"/>
                <w:color w:val="0000FF" w:themeColor="hyperlink"/>
                <w:sz w:val="28"/>
                <w:szCs w:val="28"/>
              </w:rPr>
            </w:pPr>
            <w:r w:rsidRPr="001954FF">
              <w:rPr>
                <w:rFonts w:eastAsiaTheme="minorEastAsia" w:hAnsi="Arial"/>
                <w:color w:val="0000FF" w:themeColor="hyperlink"/>
                <w:sz w:val="28"/>
                <w:szCs w:val="28"/>
              </w:rPr>
              <w:t>PDMU</w:t>
            </w:r>
          </w:p>
          <w:p w:rsidR="00535FD4" w:rsidRPr="00BA1272" w:rsidRDefault="00535FD4" w:rsidP="00FC6849">
            <w:pPr>
              <w:jc w:val="center"/>
              <w:rPr>
                <w:sz w:val="36"/>
                <w:szCs w:val="36"/>
              </w:rPr>
            </w:pPr>
            <w:r>
              <w:rPr>
                <w:rFonts w:eastAsiaTheme="minorEastAsia" w:hAnsi="Arial"/>
                <w:noProof/>
                <w:color w:val="0000FF" w:themeColor="hyperlink"/>
                <w:sz w:val="28"/>
                <w:szCs w:val="28"/>
                <w:lang w:eastAsia="en-GB"/>
              </w:rPr>
              <w:drawing>
                <wp:inline distT="0" distB="0" distL="0" distR="0">
                  <wp:extent cx="797442" cy="797442"/>
                  <wp:effectExtent l="0" t="0" r="0" b="0"/>
                  <wp:docPr id="8" name="Picture 8" descr="C:\Users\lmccooey738\AppData\Local\Microsoft\Windows\Temporary Internet Files\Content.IE5\OZ1L8L4A\circle_of_frie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mccooey738\AppData\Local\Microsoft\Windows\Temporary Internet Files\Content.IE5\OZ1L8L4A\circle_of_friends[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7604" cy="797604"/>
                          </a:xfrm>
                          <a:prstGeom prst="rect">
                            <a:avLst/>
                          </a:prstGeom>
                          <a:noFill/>
                          <a:ln>
                            <a:noFill/>
                          </a:ln>
                        </pic:spPr>
                      </pic:pic>
                    </a:graphicData>
                  </a:graphic>
                </wp:inline>
              </w:drawing>
            </w:r>
          </w:p>
        </w:tc>
        <w:tc>
          <w:tcPr>
            <w:tcW w:w="5812" w:type="dxa"/>
          </w:tcPr>
          <w:p w:rsidR="00535FD4" w:rsidRDefault="00535FD4" w:rsidP="00FC6849">
            <w:pPr>
              <w:rPr>
                <w:sz w:val="28"/>
                <w:szCs w:val="28"/>
              </w:rPr>
            </w:pPr>
            <w:r w:rsidRPr="00DB1BBC">
              <w:rPr>
                <w:sz w:val="28"/>
                <w:szCs w:val="28"/>
              </w:rPr>
              <w:t>L</w:t>
            </w:r>
            <w:r w:rsidR="0083663C">
              <w:rPr>
                <w:sz w:val="28"/>
                <w:szCs w:val="28"/>
              </w:rPr>
              <w:t xml:space="preserve">iving, Learning Together </w:t>
            </w:r>
            <w:r w:rsidRPr="00DB1BBC">
              <w:rPr>
                <w:sz w:val="28"/>
                <w:szCs w:val="28"/>
              </w:rPr>
              <w:t xml:space="preserve">resources. </w:t>
            </w:r>
          </w:p>
          <w:p w:rsidR="00E94461" w:rsidRPr="00E94461" w:rsidRDefault="008434FB" w:rsidP="00E94461">
            <w:pPr>
              <w:rPr>
                <w:sz w:val="24"/>
                <w:szCs w:val="24"/>
              </w:rPr>
            </w:pPr>
            <w:r>
              <w:rPr>
                <w:sz w:val="28"/>
                <w:szCs w:val="28"/>
              </w:rPr>
              <w:t>Mindfulness</w:t>
            </w:r>
            <w:r w:rsidR="00E94461">
              <w:rPr>
                <w:sz w:val="28"/>
                <w:szCs w:val="28"/>
              </w:rPr>
              <w:t xml:space="preserve">: </w:t>
            </w:r>
            <w:r>
              <w:rPr>
                <w:sz w:val="28"/>
                <w:szCs w:val="28"/>
              </w:rPr>
              <w:t xml:space="preserve"> </w:t>
            </w:r>
            <w:r w:rsidR="00E94461">
              <w:rPr>
                <w:sz w:val="24"/>
                <w:szCs w:val="24"/>
              </w:rPr>
              <w:t>L</w:t>
            </w:r>
            <w:r w:rsidRPr="00E94461">
              <w:rPr>
                <w:sz w:val="24"/>
                <w:szCs w:val="24"/>
              </w:rPr>
              <w:t>essons</w:t>
            </w:r>
            <w:r w:rsidR="00E94461">
              <w:rPr>
                <w:sz w:val="24"/>
                <w:szCs w:val="24"/>
              </w:rPr>
              <w:t xml:space="preserve"> on</w:t>
            </w:r>
            <w:r w:rsidR="00E94461" w:rsidRPr="00E94461">
              <w:rPr>
                <w:sz w:val="24"/>
                <w:szCs w:val="24"/>
              </w:rPr>
              <w:t xml:space="preserve"> All About Me, Feelings and Emotions</w:t>
            </w:r>
            <w:r w:rsidR="00E94461">
              <w:rPr>
                <w:sz w:val="24"/>
                <w:szCs w:val="24"/>
              </w:rPr>
              <w:t xml:space="preserve">, </w:t>
            </w:r>
            <w:r w:rsidR="00E94461" w:rsidRPr="00E94461">
              <w:rPr>
                <w:sz w:val="24"/>
                <w:szCs w:val="24"/>
              </w:rPr>
              <w:t>Things I Love, Likes and Dislikes</w:t>
            </w:r>
            <w:r w:rsidR="00E94461">
              <w:rPr>
                <w:sz w:val="24"/>
                <w:szCs w:val="24"/>
              </w:rPr>
              <w:t xml:space="preserve">, </w:t>
            </w:r>
            <w:r w:rsidR="00E94461" w:rsidRPr="00E94461">
              <w:rPr>
                <w:sz w:val="24"/>
                <w:szCs w:val="24"/>
              </w:rPr>
              <w:t>Friendships</w:t>
            </w:r>
          </w:p>
          <w:p w:rsidR="008434FB" w:rsidRPr="00DB1BBC" w:rsidRDefault="00E94461" w:rsidP="00E94461">
            <w:pPr>
              <w:rPr>
                <w:sz w:val="28"/>
                <w:szCs w:val="28"/>
              </w:rPr>
            </w:pPr>
            <w:r w:rsidRPr="00E94461">
              <w:rPr>
                <w:sz w:val="24"/>
                <w:szCs w:val="24"/>
              </w:rPr>
              <w:t>Being Myself</w:t>
            </w:r>
          </w:p>
        </w:tc>
        <w:tc>
          <w:tcPr>
            <w:tcW w:w="2409" w:type="dxa"/>
            <w:gridSpan w:val="2"/>
          </w:tcPr>
          <w:p w:rsidR="00535FD4" w:rsidRDefault="00535FD4" w:rsidP="00535FD4">
            <w:pPr>
              <w:jc w:val="center"/>
              <w:rPr>
                <w:rFonts w:eastAsiaTheme="minorEastAsia" w:hAnsi="Arial"/>
                <w:color w:val="0000FF" w:themeColor="hyperlink"/>
                <w:sz w:val="28"/>
                <w:szCs w:val="28"/>
              </w:rPr>
            </w:pPr>
            <w:r>
              <w:rPr>
                <w:rFonts w:eastAsiaTheme="minorEastAsia" w:hAnsi="Arial"/>
                <w:color w:val="0000FF" w:themeColor="hyperlink"/>
                <w:sz w:val="28"/>
                <w:szCs w:val="28"/>
              </w:rPr>
              <w:t xml:space="preserve">PE </w:t>
            </w:r>
          </w:p>
          <w:p w:rsidR="00535FD4" w:rsidRDefault="00535FD4" w:rsidP="00535FD4">
            <w:pPr>
              <w:jc w:val="center"/>
              <w:rPr>
                <w:rFonts w:eastAsiaTheme="minorEastAsia" w:hAnsi="Arial"/>
                <w:color w:val="0000FF" w:themeColor="hyperlink"/>
                <w:sz w:val="28"/>
                <w:szCs w:val="28"/>
              </w:rPr>
            </w:pPr>
            <w:r>
              <w:rPr>
                <w:rFonts w:eastAsiaTheme="minorEastAsia" w:hAnsi="Arial"/>
                <w:color w:val="0000FF" w:themeColor="hyperlink"/>
                <w:sz w:val="28"/>
                <w:szCs w:val="28"/>
              </w:rPr>
              <w:t>&amp; Fundamental skills</w:t>
            </w:r>
          </w:p>
          <w:p w:rsidR="00535FD4" w:rsidRPr="00DB1BBC" w:rsidRDefault="00535FD4" w:rsidP="001248B8">
            <w:pPr>
              <w:jc w:val="center"/>
              <w:rPr>
                <w:sz w:val="28"/>
                <w:szCs w:val="28"/>
              </w:rPr>
            </w:pPr>
            <w:r>
              <w:rPr>
                <w:rFonts w:eastAsiaTheme="minorEastAsia" w:hAnsi="Arial"/>
                <w:noProof/>
                <w:color w:val="0000FF" w:themeColor="hyperlink"/>
                <w:sz w:val="28"/>
                <w:szCs w:val="28"/>
                <w:lang w:eastAsia="en-GB"/>
              </w:rPr>
              <w:drawing>
                <wp:inline distT="0" distB="0" distL="0" distR="0">
                  <wp:extent cx="1103226" cy="500332"/>
                  <wp:effectExtent l="19050" t="0" r="1674" b="0"/>
                  <wp:docPr id="10" name="Picture 10" descr="C:\Users\lmccooey738\AppData\Local\Microsoft\Windows\Temporary Internet Files\Content.IE5\ZH0VNNQ1\kidsCartoonF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mccooey738\AppData\Local\Microsoft\Windows\Temporary Internet Files\Content.IE5\ZH0VNNQ1\kidsCartoonF2F[1].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5535" cy="501379"/>
                          </a:xfrm>
                          <a:prstGeom prst="rect">
                            <a:avLst/>
                          </a:prstGeom>
                          <a:noFill/>
                          <a:ln>
                            <a:noFill/>
                          </a:ln>
                        </pic:spPr>
                      </pic:pic>
                    </a:graphicData>
                  </a:graphic>
                </wp:inline>
              </w:drawing>
            </w:r>
          </w:p>
        </w:tc>
        <w:tc>
          <w:tcPr>
            <w:tcW w:w="4536" w:type="dxa"/>
          </w:tcPr>
          <w:p w:rsidR="00535FD4" w:rsidRDefault="00535FD4" w:rsidP="00535FD4">
            <w:pPr>
              <w:spacing w:line="216" w:lineRule="auto"/>
              <w:textAlignment w:val="baseline"/>
              <w:rPr>
                <w:rFonts w:eastAsiaTheme="minorEastAsia"/>
                <w:color w:val="000000" w:themeColor="text1"/>
                <w:sz w:val="28"/>
                <w:szCs w:val="28"/>
              </w:rPr>
            </w:pPr>
            <w:r w:rsidRPr="00DB1BBC">
              <w:rPr>
                <w:rFonts w:eastAsiaTheme="minorEastAsia"/>
                <w:color w:val="000000" w:themeColor="text1"/>
                <w:sz w:val="28"/>
                <w:szCs w:val="28"/>
              </w:rPr>
              <w:t>Attainment areas of ‘Games’, ‘Gymnastics,’ ‘Dance’ and ‘Athletics’ will be delivered.</w:t>
            </w:r>
          </w:p>
          <w:p w:rsidR="00535FD4" w:rsidRPr="00DB1BBC" w:rsidRDefault="00535FD4" w:rsidP="00535FD4">
            <w:pPr>
              <w:spacing w:line="216" w:lineRule="auto"/>
              <w:textAlignment w:val="baseline"/>
              <w:rPr>
                <w:rFonts w:eastAsiaTheme="minorEastAsia"/>
                <w:color w:val="000000" w:themeColor="text1"/>
                <w:sz w:val="28"/>
                <w:szCs w:val="28"/>
              </w:rPr>
            </w:pPr>
          </w:p>
          <w:p w:rsidR="00535FD4" w:rsidRPr="00DB1BBC" w:rsidRDefault="00535FD4" w:rsidP="00535FD4">
            <w:pPr>
              <w:rPr>
                <w:sz w:val="28"/>
                <w:szCs w:val="28"/>
              </w:rPr>
            </w:pPr>
            <w:r w:rsidRPr="00DB1BBC">
              <w:rPr>
                <w:rFonts w:eastAsiaTheme="minorEastAsia"/>
                <w:color w:val="000000" w:themeColor="text1"/>
                <w:sz w:val="28"/>
                <w:szCs w:val="28"/>
              </w:rPr>
              <w:t>Pupils will develop their balance, co-ordination and loco-motor skills.</w:t>
            </w:r>
          </w:p>
        </w:tc>
      </w:tr>
      <w:tr w:rsidR="00437428" w:rsidTr="00DB1BBC">
        <w:tc>
          <w:tcPr>
            <w:tcW w:w="2093" w:type="dxa"/>
          </w:tcPr>
          <w:p w:rsidR="00437428" w:rsidRDefault="00437428" w:rsidP="00FC6849">
            <w:pPr>
              <w:jc w:val="center"/>
              <w:rPr>
                <w:rFonts w:eastAsiaTheme="minorEastAsia" w:hAnsi="Arial"/>
                <w:color w:val="0000FF" w:themeColor="hyperlink"/>
                <w:sz w:val="28"/>
                <w:szCs w:val="28"/>
              </w:rPr>
            </w:pPr>
            <w:r w:rsidRPr="001954FF">
              <w:rPr>
                <w:rFonts w:eastAsiaTheme="minorEastAsia" w:hAnsi="Arial"/>
                <w:color w:val="0000FF" w:themeColor="hyperlink"/>
                <w:sz w:val="28"/>
                <w:szCs w:val="28"/>
              </w:rPr>
              <w:t>World Around Us</w:t>
            </w:r>
          </w:p>
          <w:p w:rsidR="00DB1BBC" w:rsidRPr="00BA1272" w:rsidRDefault="00DB1BBC" w:rsidP="00FC6849">
            <w:pPr>
              <w:jc w:val="center"/>
              <w:rPr>
                <w:sz w:val="36"/>
                <w:szCs w:val="36"/>
              </w:rPr>
            </w:pPr>
            <w:r>
              <w:rPr>
                <w:rFonts w:eastAsiaTheme="minorEastAsia" w:hAnsi="Arial"/>
                <w:noProof/>
                <w:color w:val="0000FF" w:themeColor="hyperlink"/>
                <w:sz w:val="28"/>
                <w:szCs w:val="28"/>
                <w:lang w:eastAsia="en-GB"/>
              </w:rPr>
              <w:drawing>
                <wp:inline distT="0" distB="0" distL="0" distR="0">
                  <wp:extent cx="552893" cy="574158"/>
                  <wp:effectExtent l="0" t="0" r="0" b="0"/>
                  <wp:docPr id="9" name="Picture 9" descr="C:\Users\lmccooey738\AppData\Local\Microsoft\Windows\Temporary Internet Files\Content.IE5\77RGLBVG\world-peace-earth-clip-art-thumb2292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ccooey738\AppData\Local\Microsoft\Windows\Temporary Internet Files\Content.IE5\77RGLBVG\world-peace-earth-clip-art-thumb2292313[1].jpg"/>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033" b="14504"/>
                          <a:stretch/>
                        </pic:blipFill>
                        <pic:spPr bwMode="auto">
                          <a:xfrm>
                            <a:off x="0" y="0"/>
                            <a:ext cx="552914" cy="5741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2757" w:type="dxa"/>
            <w:gridSpan w:val="4"/>
          </w:tcPr>
          <w:p w:rsidR="00437428" w:rsidRPr="00DB1BBC" w:rsidRDefault="00437428" w:rsidP="00FC6849">
            <w:pPr>
              <w:spacing w:line="216" w:lineRule="auto"/>
              <w:textAlignment w:val="baseline"/>
              <w:rPr>
                <w:rFonts w:eastAsia="Times New Roman" w:cs="Times New Roman"/>
                <w:color w:val="330066"/>
                <w:sz w:val="28"/>
                <w:szCs w:val="28"/>
              </w:rPr>
            </w:pPr>
            <w:r w:rsidRPr="00DB1BBC">
              <w:rPr>
                <w:rFonts w:eastAsiaTheme="minorEastAsia"/>
                <w:color w:val="000000" w:themeColor="text1"/>
                <w:sz w:val="28"/>
                <w:szCs w:val="28"/>
              </w:rPr>
              <w:t xml:space="preserve">Topic based approach with emphasis on teaching skills, knowledge and understanding in </w:t>
            </w:r>
          </w:p>
          <w:p w:rsidR="00437428" w:rsidRPr="00DB1BBC" w:rsidRDefault="00437428" w:rsidP="00FC6849">
            <w:pPr>
              <w:spacing w:line="216" w:lineRule="auto"/>
              <w:textAlignment w:val="baseline"/>
              <w:rPr>
                <w:rFonts w:eastAsiaTheme="minorEastAsia"/>
                <w:color w:val="000000" w:themeColor="text1"/>
                <w:sz w:val="28"/>
                <w:szCs w:val="28"/>
              </w:rPr>
            </w:pPr>
            <w:r w:rsidRPr="00DB1BBC">
              <w:rPr>
                <w:rFonts w:eastAsiaTheme="minorEastAsia"/>
                <w:color w:val="000000" w:themeColor="text1"/>
                <w:sz w:val="28"/>
                <w:szCs w:val="28"/>
              </w:rPr>
              <w:t xml:space="preserve"> Science &amp; Technology, Geography and History</w:t>
            </w:r>
            <w:r w:rsidR="00535FD4">
              <w:rPr>
                <w:rFonts w:eastAsiaTheme="minorEastAsia"/>
                <w:color w:val="000000" w:themeColor="text1"/>
                <w:sz w:val="28"/>
                <w:szCs w:val="28"/>
              </w:rPr>
              <w:t>.</w:t>
            </w:r>
          </w:p>
          <w:p w:rsidR="00437428" w:rsidRPr="00DB1BBC" w:rsidRDefault="00437428" w:rsidP="00FC6849">
            <w:pPr>
              <w:spacing w:line="216" w:lineRule="auto"/>
              <w:textAlignment w:val="baseline"/>
              <w:rPr>
                <w:color w:val="330066"/>
                <w:sz w:val="28"/>
                <w:szCs w:val="28"/>
              </w:rPr>
            </w:pPr>
            <w:r w:rsidRPr="00DB1BBC">
              <w:rPr>
                <w:rFonts w:eastAsiaTheme="minorEastAsia"/>
                <w:color w:val="FF0000"/>
                <w:sz w:val="28"/>
                <w:szCs w:val="28"/>
              </w:rPr>
              <w:t>Term 1 ‘</w:t>
            </w:r>
            <w:r w:rsidR="008434FB">
              <w:rPr>
                <w:rFonts w:eastAsiaTheme="minorEastAsia"/>
                <w:color w:val="000000" w:themeColor="text1"/>
                <w:sz w:val="28"/>
                <w:szCs w:val="28"/>
              </w:rPr>
              <w:t>Our Local Area</w:t>
            </w:r>
            <w:r w:rsidRPr="00DB1BBC">
              <w:rPr>
                <w:rFonts w:eastAsiaTheme="minorEastAsia"/>
                <w:color w:val="000000" w:themeColor="text1"/>
                <w:sz w:val="28"/>
                <w:szCs w:val="28"/>
              </w:rPr>
              <w:t>’</w:t>
            </w:r>
            <w:r w:rsidR="008434FB">
              <w:rPr>
                <w:rFonts w:eastAsiaTheme="minorEastAsia"/>
                <w:color w:val="000000" w:themeColor="text1"/>
                <w:sz w:val="28"/>
                <w:szCs w:val="28"/>
              </w:rPr>
              <w:t xml:space="preserve">   &amp;  </w:t>
            </w:r>
            <w:r w:rsidR="00E94461">
              <w:rPr>
                <w:rFonts w:eastAsiaTheme="minorEastAsia"/>
                <w:color w:val="000000" w:themeColor="text1"/>
                <w:sz w:val="28"/>
                <w:szCs w:val="28"/>
              </w:rPr>
              <w:t>‘Weather</w:t>
            </w:r>
            <w:r w:rsidR="008434FB">
              <w:rPr>
                <w:rFonts w:eastAsiaTheme="minorEastAsia"/>
                <w:color w:val="000000" w:themeColor="text1"/>
                <w:sz w:val="28"/>
                <w:szCs w:val="28"/>
              </w:rPr>
              <w:t xml:space="preserve"> </w:t>
            </w:r>
            <w:r w:rsidR="00E94461">
              <w:rPr>
                <w:rFonts w:eastAsiaTheme="minorEastAsia"/>
                <w:color w:val="000000" w:themeColor="text1"/>
                <w:sz w:val="28"/>
                <w:szCs w:val="28"/>
              </w:rPr>
              <w:t>– focusing on</w:t>
            </w:r>
            <w:r w:rsidR="008434FB">
              <w:rPr>
                <w:rFonts w:eastAsiaTheme="minorEastAsia"/>
                <w:color w:val="000000" w:themeColor="text1"/>
                <w:sz w:val="28"/>
                <w:szCs w:val="28"/>
              </w:rPr>
              <w:t xml:space="preserve"> ‘Winter</w:t>
            </w:r>
            <w:r w:rsidRPr="00DB1BBC">
              <w:rPr>
                <w:rFonts w:eastAsiaTheme="minorEastAsia"/>
                <w:color w:val="000000" w:themeColor="text1"/>
                <w:sz w:val="28"/>
                <w:szCs w:val="28"/>
              </w:rPr>
              <w:t xml:space="preserve">’ </w:t>
            </w:r>
          </w:p>
          <w:p w:rsidR="00437428" w:rsidRPr="00DB1BBC" w:rsidRDefault="00437428" w:rsidP="00FC6849">
            <w:pPr>
              <w:pStyle w:val="NormalWeb"/>
              <w:spacing w:before="106" w:beforeAutospacing="0" w:after="0" w:afterAutospacing="0" w:line="216" w:lineRule="auto"/>
              <w:textAlignment w:val="baseline"/>
              <w:rPr>
                <w:rFonts w:asciiTheme="minorHAnsi" w:hAnsiTheme="minorHAnsi"/>
                <w:sz w:val="28"/>
                <w:szCs w:val="28"/>
              </w:rPr>
            </w:pPr>
            <w:r w:rsidRPr="00DB1BBC">
              <w:rPr>
                <w:rFonts w:asciiTheme="minorHAnsi" w:eastAsiaTheme="minorEastAsia" w:hAnsiTheme="minorHAnsi" w:cstheme="minorBidi"/>
                <w:color w:val="FF0000"/>
                <w:sz w:val="28"/>
                <w:szCs w:val="28"/>
              </w:rPr>
              <w:t>Term 2</w:t>
            </w:r>
            <w:r w:rsidR="008434FB">
              <w:rPr>
                <w:rFonts w:asciiTheme="minorHAnsi" w:eastAsiaTheme="minorEastAsia" w:hAnsiTheme="minorHAnsi" w:cstheme="minorBidi"/>
                <w:color w:val="000000" w:themeColor="text1"/>
                <w:sz w:val="28"/>
                <w:szCs w:val="28"/>
              </w:rPr>
              <w:t xml:space="preserve">  ‘</w:t>
            </w:r>
            <w:r w:rsidR="00E94461">
              <w:rPr>
                <w:rFonts w:asciiTheme="minorHAnsi" w:eastAsiaTheme="minorEastAsia" w:hAnsiTheme="minorHAnsi" w:cstheme="minorBidi"/>
                <w:color w:val="000000" w:themeColor="text1"/>
                <w:sz w:val="28"/>
                <w:szCs w:val="28"/>
              </w:rPr>
              <w:t>Animals,  habitats and</w:t>
            </w:r>
            <w:r w:rsidR="008434FB">
              <w:rPr>
                <w:rFonts w:asciiTheme="minorHAnsi" w:eastAsiaTheme="minorEastAsia" w:hAnsiTheme="minorHAnsi" w:cstheme="minorBidi"/>
                <w:color w:val="000000" w:themeColor="text1"/>
                <w:sz w:val="28"/>
                <w:szCs w:val="28"/>
              </w:rPr>
              <w:t xml:space="preserve"> Homes’  </w:t>
            </w:r>
          </w:p>
          <w:p w:rsidR="00437428" w:rsidRPr="00DB1BBC" w:rsidRDefault="00437428" w:rsidP="00FC6849">
            <w:pPr>
              <w:pStyle w:val="NormalWeb"/>
              <w:spacing w:before="106" w:beforeAutospacing="0" w:after="0" w:afterAutospacing="0" w:line="216" w:lineRule="auto"/>
              <w:textAlignment w:val="baseline"/>
              <w:rPr>
                <w:rFonts w:asciiTheme="minorHAnsi" w:hAnsiTheme="minorHAnsi"/>
                <w:sz w:val="28"/>
                <w:szCs w:val="28"/>
              </w:rPr>
            </w:pPr>
            <w:r w:rsidRPr="00DB1BBC">
              <w:rPr>
                <w:rFonts w:asciiTheme="minorHAnsi" w:eastAsiaTheme="minorEastAsia" w:hAnsiTheme="minorHAnsi" w:cstheme="minorBidi"/>
                <w:color w:val="FF0000"/>
                <w:sz w:val="28"/>
                <w:szCs w:val="28"/>
              </w:rPr>
              <w:t>Term 3</w:t>
            </w:r>
            <w:r w:rsidR="008434FB">
              <w:rPr>
                <w:rFonts w:asciiTheme="minorHAnsi" w:eastAsiaTheme="minorEastAsia" w:hAnsiTheme="minorHAnsi" w:cstheme="minorBidi"/>
                <w:color w:val="000000" w:themeColor="text1"/>
                <w:sz w:val="28"/>
                <w:szCs w:val="28"/>
              </w:rPr>
              <w:t xml:space="preserve">  ‘</w:t>
            </w:r>
            <w:r w:rsidR="00E94461">
              <w:rPr>
                <w:rFonts w:asciiTheme="minorHAnsi" w:eastAsiaTheme="minorEastAsia" w:hAnsiTheme="minorHAnsi" w:cstheme="minorBidi"/>
                <w:color w:val="000000" w:themeColor="text1"/>
                <w:sz w:val="28"/>
                <w:szCs w:val="28"/>
              </w:rPr>
              <w:t>Space- Neil Armstrong’</w:t>
            </w:r>
          </w:p>
        </w:tc>
      </w:tr>
      <w:tr w:rsidR="005346E9" w:rsidTr="00DB1BBC">
        <w:tc>
          <w:tcPr>
            <w:tcW w:w="2093" w:type="dxa"/>
          </w:tcPr>
          <w:p w:rsidR="005346E9" w:rsidRDefault="005346E9" w:rsidP="00FC6849">
            <w:pPr>
              <w:jc w:val="center"/>
              <w:rPr>
                <w:rFonts w:eastAsiaTheme="minorEastAsia" w:hAnsi="Arial"/>
                <w:color w:val="0000FF" w:themeColor="hyperlink"/>
                <w:sz w:val="28"/>
                <w:szCs w:val="28"/>
              </w:rPr>
            </w:pPr>
            <w:r>
              <w:rPr>
                <w:rFonts w:eastAsiaTheme="minorEastAsia" w:hAnsi="Arial"/>
                <w:color w:val="0000FF" w:themeColor="hyperlink"/>
                <w:sz w:val="28"/>
                <w:szCs w:val="28"/>
              </w:rPr>
              <w:t>Play</w:t>
            </w:r>
          </w:p>
          <w:p w:rsidR="00DB1BBC" w:rsidRDefault="00DB1BBC" w:rsidP="00FC6849">
            <w:pPr>
              <w:jc w:val="center"/>
              <w:rPr>
                <w:rFonts w:eastAsiaTheme="minorEastAsia" w:hAnsi="Arial"/>
                <w:color w:val="0000FF" w:themeColor="hyperlink"/>
                <w:sz w:val="28"/>
                <w:szCs w:val="28"/>
              </w:rPr>
            </w:pPr>
            <w:r>
              <w:rPr>
                <w:rFonts w:eastAsiaTheme="minorEastAsia" w:hAnsi="Arial"/>
                <w:noProof/>
                <w:color w:val="0000FF" w:themeColor="hyperlink"/>
                <w:sz w:val="28"/>
                <w:szCs w:val="28"/>
                <w:lang w:eastAsia="en-GB"/>
              </w:rPr>
              <w:drawing>
                <wp:inline distT="0" distB="0" distL="0" distR="0">
                  <wp:extent cx="882502" cy="685538"/>
                  <wp:effectExtent l="0" t="0" r="0" b="0"/>
                  <wp:docPr id="11" name="Picture 11" descr="C:\Users\lmccooey738\AppData\Local\Microsoft\Windows\Temporary Internet Files\Content.IE5\ZH0VNNQ1\31116-Clipart-Illustration-Of-A-Teddy-Bear-With-Baby-Toys-In-A-Nurse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mccooey738\AppData\Local\Microsoft\Windows\Temporary Internet Files\Content.IE5\ZH0VNNQ1\31116-Clipart-Illustration-Of-A-Teddy-Bear-With-Baby-Toys-In-A-Nursery[1].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809" cy="685777"/>
                          </a:xfrm>
                          <a:prstGeom prst="rect">
                            <a:avLst/>
                          </a:prstGeom>
                          <a:noFill/>
                          <a:ln>
                            <a:noFill/>
                          </a:ln>
                        </pic:spPr>
                      </pic:pic>
                    </a:graphicData>
                  </a:graphic>
                </wp:inline>
              </w:drawing>
            </w:r>
          </w:p>
        </w:tc>
        <w:tc>
          <w:tcPr>
            <w:tcW w:w="12757" w:type="dxa"/>
            <w:gridSpan w:val="4"/>
          </w:tcPr>
          <w:p w:rsidR="005346E9" w:rsidRPr="00DB1BBC" w:rsidRDefault="005346E9" w:rsidP="005346E9">
            <w:pPr>
              <w:spacing w:line="216" w:lineRule="auto"/>
              <w:textAlignment w:val="baseline"/>
              <w:rPr>
                <w:rFonts w:eastAsiaTheme="minorEastAsia"/>
                <w:color w:val="000000" w:themeColor="text1"/>
                <w:sz w:val="28"/>
                <w:szCs w:val="28"/>
              </w:rPr>
            </w:pPr>
            <w:r w:rsidRPr="00DB1BBC">
              <w:rPr>
                <w:rFonts w:eastAsiaTheme="minorEastAsia"/>
                <w:color w:val="000000" w:themeColor="text1"/>
                <w:sz w:val="28"/>
                <w:szCs w:val="28"/>
              </w:rPr>
              <w:t xml:space="preserve">Pupils will have opportunities to choose play areas of interest which will link to topic based learning. They will have opportunities to ‘Report Back’ to their class on their play experiences. </w:t>
            </w:r>
          </w:p>
        </w:tc>
      </w:tr>
    </w:tbl>
    <w:p w:rsidR="001954FF" w:rsidRPr="001954FF" w:rsidRDefault="001954FF">
      <w:pPr>
        <w:rPr>
          <w:sz w:val="28"/>
          <w:szCs w:val="28"/>
        </w:rPr>
      </w:pPr>
    </w:p>
    <w:sectPr w:rsidR="001954FF" w:rsidRPr="001954FF" w:rsidSect="008434FB">
      <w:pgSz w:w="16838" w:h="11906" w:orient="landscape"/>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dgeRound-Light">
    <w:altName w:val="Times New Roman"/>
    <w:charset w:val="00"/>
    <w:family w:val="auto"/>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294"/>
    <w:multiLevelType w:val="hybridMultilevel"/>
    <w:tmpl w:val="215040FE"/>
    <w:lvl w:ilvl="0" w:tplc="C5586C3E">
      <w:start w:val="1"/>
      <w:numFmt w:val="bullet"/>
      <w:lvlText w:val=""/>
      <w:lvlJc w:val="left"/>
      <w:pPr>
        <w:tabs>
          <w:tab w:val="num" w:pos="720"/>
        </w:tabs>
        <w:ind w:left="720" w:hanging="360"/>
      </w:pPr>
      <w:rPr>
        <w:rFonts w:ascii="Wingdings" w:hAnsi="Wingdings" w:hint="default"/>
      </w:rPr>
    </w:lvl>
    <w:lvl w:ilvl="1" w:tplc="F2AEBCF0">
      <w:start w:val="1"/>
      <w:numFmt w:val="bullet"/>
      <w:lvlText w:val=""/>
      <w:lvlJc w:val="left"/>
      <w:pPr>
        <w:tabs>
          <w:tab w:val="num" w:pos="1440"/>
        </w:tabs>
        <w:ind w:left="1440" w:hanging="360"/>
      </w:pPr>
      <w:rPr>
        <w:rFonts w:ascii="Wingdings" w:hAnsi="Wingdings" w:hint="default"/>
      </w:rPr>
    </w:lvl>
    <w:lvl w:ilvl="2" w:tplc="E14011DA" w:tentative="1">
      <w:start w:val="1"/>
      <w:numFmt w:val="bullet"/>
      <w:lvlText w:val=""/>
      <w:lvlJc w:val="left"/>
      <w:pPr>
        <w:tabs>
          <w:tab w:val="num" w:pos="2160"/>
        </w:tabs>
        <w:ind w:left="2160" w:hanging="360"/>
      </w:pPr>
      <w:rPr>
        <w:rFonts w:ascii="Wingdings" w:hAnsi="Wingdings" w:hint="default"/>
      </w:rPr>
    </w:lvl>
    <w:lvl w:ilvl="3" w:tplc="2118FDE4" w:tentative="1">
      <w:start w:val="1"/>
      <w:numFmt w:val="bullet"/>
      <w:lvlText w:val=""/>
      <w:lvlJc w:val="left"/>
      <w:pPr>
        <w:tabs>
          <w:tab w:val="num" w:pos="2880"/>
        </w:tabs>
        <w:ind w:left="2880" w:hanging="360"/>
      </w:pPr>
      <w:rPr>
        <w:rFonts w:ascii="Wingdings" w:hAnsi="Wingdings" w:hint="default"/>
      </w:rPr>
    </w:lvl>
    <w:lvl w:ilvl="4" w:tplc="CF8A7D20" w:tentative="1">
      <w:start w:val="1"/>
      <w:numFmt w:val="bullet"/>
      <w:lvlText w:val=""/>
      <w:lvlJc w:val="left"/>
      <w:pPr>
        <w:tabs>
          <w:tab w:val="num" w:pos="3600"/>
        </w:tabs>
        <w:ind w:left="3600" w:hanging="360"/>
      </w:pPr>
      <w:rPr>
        <w:rFonts w:ascii="Wingdings" w:hAnsi="Wingdings" w:hint="default"/>
      </w:rPr>
    </w:lvl>
    <w:lvl w:ilvl="5" w:tplc="BF0A8E82" w:tentative="1">
      <w:start w:val="1"/>
      <w:numFmt w:val="bullet"/>
      <w:lvlText w:val=""/>
      <w:lvlJc w:val="left"/>
      <w:pPr>
        <w:tabs>
          <w:tab w:val="num" w:pos="4320"/>
        </w:tabs>
        <w:ind w:left="4320" w:hanging="360"/>
      </w:pPr>
      <w:rPr>
        <w:rFonts w:ascii="Wingdings" w:hAnsi="Wingdings" w:hint="default"/>
      </w:rPr>
    </w:lvl>
    <w:lvl w:ilvl="6" w:tplc="8C24ABC2" w:tentative="1">
      <w:start w:val="1"/>
      <w:numFmt w:val="bullet"/>
      <w:lvlText w:val=""/>
      <w:lvlJc w:val="left"/>
      <w:pPr>
        <w:tabs>
          <w:tab w:val="num" w:pos="5040"/>
        </w:tabs>
        <w:ind w:left="5040" w:hanging="360"/>
      </w:pPr>
      <w:rPr>
        <w:rFonts w:ascii="Wingdings" w:hAnsi="Wingdings" w:hint="default"/>
      </w:rPr>
    </w:lvl>
    <w:lvl w:ilvl="7" w:tplc="D9BE11C0" w:tentative="1">
      <w:start w:val="1"/>
      <w:numFmt w:val="bullet"/>
      <w:lvlText w:val=""/>
      <w:lvlJc w:val="left"/>
      <w:pPr>
        <w:tabs>
          <w:tab w:val="num" w:pos="5760"/>
        </w:tabs>
        <w:ind w:left="5760" w:hanging="360"/>
      </w:pPr>
      <w:rPr>
        <w:rFonts w:ascii="Wingdings" w:hAnsi="Wingdings" w:hint="default"/>
      </w:rPr>
    </w:lvl>
    <w:lvl w:ilvl="8" w:tplc="68B43772" w:tentative="1">
      <w:start w:val="1"/>
      <w:numFmt w:val="bullet"/>
      <w:lvlText w:val=""/>
      <w:lvlJc w:val="left"/>
      <w:pPr>
        <w:tabs>
          <w:tab w:val="num" w:pos="6480"/>
        </w:tabs>
        <w:ind w:left="6480" w:hanging="360"/>
      </w:pPr>
      <w:rPr>
        <w:rFonts w:ascii="Wingdings" w:hAnsi="Wingdings" w:hint="default"/>
      </w:rPr>
    </w:lvl>
  </w:abstractNum>
  <w:abstractNum w:abstractNumId="1">
    <w:nsid w:val="07514EA7"/>
    <w:multiLevelType w:val="hybridMultilevel"/>
    <w:tmpl w:val="4B600FAA"/>
    <w:lvl w:ilvl="0" w:tplc="2A52E284">
      <w:start w:val="1"/>
      <w:numFmt w:val="bullet"/>
      <w:lvlText w:val=""/>
      <w:lvlJc w:val="left"/>
      <w:pPr>
        <w:tabs>
          <w:tab w:val="num" w:pos="720"/>
        </w:tabs>
        <w:ind w:left="720" w:hanging="360"/>
      </w:pPr>
      <w:rPr>
        <w:rFonts w:ascii="Wingdings" w:hAnsi="Wingdings" w:hint="default"/>
      </w:rPr>
    </w:lvl>
    <w:lvl w:ilvl="1" w:tplc="8F38CADE" w:tentative="1">
      <w:start w:val="1"/>
      <w:numFmt w:val="bullet"/>
      <w:lvlText w:val=""/>
      <w:lvlJc w:val="left"/>
      <w:pPr>
        <w:tabs>
          <w:tab w:val="num" w:pos="1440"/>
        </w:tabs>
        <w:ind w:left="1440" w:hanging="360"/>
      </w:pPr>
      <w:rPr>
        <w:rFonts w:ascii="Wingdings" w:hAnsi="Wingdings" w:hint="default"/>
      </w:rPr>
    </w:lvl>
    <w:lvl w:ilvl="2" w:tplc="46383F4E" w:tentative="1">
      <w:start w:val="1"/>
      <w:numFmt w:val="bullet"/>
      <w:lvlText w:val=""/>
      <w:lvlJc w:val="left"/>
      <w:pPr>
        <w:tabs>
          <w:tab w:val="num" w:pos="2160"/>
        </w:tabs>
        <w:ind w:left="2160" w:hanging="360"/>
      </w:pPr>
      <w:rPr>
        <w:rFonts w:ascii="Wingdings" w:hAnsi="Wingdings" w:hint="default"/>
      </w:rPr>
    </w:lvl>
    <w:lvl w:ilvl="3" w:tplc="E1C00F4A" w:tentative="1">
      <w:start w:val="1"/>
      <w:numFmt w:val="bullet"/>
      <w:lvlText w:val=""/>
      <w:lvlJc w:val="left"/>
      <w:pPr>
        <w:tabs>
          <w:tab w:val="num" w:pos="2880"/>
        </w:tabs>
        <w:ind w:left="2880" w:hanging="360"/>
      </w:pPr>
      <w:rPr>
        <w:rFonts w:ascii="Wingdings" w:hAnsi="Wingdings" w:hint="default"/>
      </w:rPr>
    </w:lvl>
    <w:lvl w:ilvl="4" w:tplc="0C64A03C" w:tentative="1">
      <w:start w:val="1"/>
      <w:numFmt w:val="bullet"/>
      <w:lvlText w:val=""/>
      <w:lvlJc w:val="left"/>
      <w:pPr>
        <w:tabs>
          <w:tab w:val="num" w:pos="3600"/>
        </w:tabs>
        <w:ind w:left="3600" w:hanging="360"/>
      </w:pPr>
      <w:rPr>
        <w:rFonts w:ascii="Wingdings" w:hAnsi="Wingdings" w:hint="default"/>
      </w:rPr>
    </w:lvl>
    <w:lvl w:ilvl="5" w:tplc="B21C5194" w:tentative="1">
      <w:start w:val="1"/>
      <w:numFmt w:val="bullet"/>
      <w:lvlText w:val=""/>
      <w:lvlJc w:val="left"/>
      <w:pPr>
        <w:tabs>
          <w:tab w:val="num" w:pos="4320"/>
        </w:tabs>
        <w:ind w:left="4320" w:hanging="360"/>
      </w:pPr>
      <w:rPr>
        <w:rFonts w:ascii="Wingdings" w:hAnsi="Wingdings" w:hint="default"/>
      </w:rPr>
    </w:lvl>
    <w:lvl w:ilvl="6" w:tplc="F0688510" w:tentative="1">
      <w:start w:val="1"/>
      <w:numFmt w:val="bullet"/>
      <w:lvlText w:val=""/>
      <w:lvlJc w:val="left"/>
      <w:pPr>
        <w:tabs>
          <w:tab w:val="num" w:pos="5040"/>
        </w:tabs>
        <w:ind w:left="5040" w:hanging="360"/>
      </w:pPr>
      <w:rPr>
        <w:rFonts w:ascii="Wingdings" w:hAnsi="Wingdings" w:hint="default"/>
      </w:rPr>
    </w:lvl>
    <w:lvl w:ilvl="7" w:tplc="5AE8E6D0" w:tentative="1">
      <w:start w:val="1"/>
      <w:numFmt w:val="bullet"/>
      <w:lvlText w:val=""/>
      <w:lvlJc w:val="left"/>
      <w:pPr>
        <w:tabs>
          <w:tab w:val="num" w:pos="5760"/>
        </w:tabs>
        <w:ind w:left="5760" w:hanging="360"/>
      </w:pPr>
      <w:rPr>
        <w:rFonts w:ascii="Wingdings" w:hAnsi="Wingdings" w:hint="default"/>
      </w:rPr>
    </w:lvl>
    <w:lvl w:ilvl="8" w:tplc="6388AE24" w:tentative="1">
      <w:start w:val="1"/>
      <w:numFmt w:val="bullet"/>
      <w:lvlText w:val=""/>
      <w:lvlJc w:val="left"/>
      <w:pPr>
        <w:tabs>
          <w:tab w:val="num" w:pos="6480"/>
        </w:tabs>
        <w:ind w:left="6480" w:hanging="360"/>
      </w:pPr>
      <w:rPr>
        <w:rFonts w:ascii="Wingdings" w:hAnsi="Wingdings" w:hint="default"/>
      </w:rPr>
    </w:lvl>
  </w:abstractNum>
  <w:abstractNum w:abstractNumId="2">
    <w:nsid w:val="12462FFE"/>
    <w:multiLevelType w:val="hybridMultilevel"/>
    <w:tmpl w:val="B330D1BC"/>
    <w:lvl w:ilvl="0" w:tplc="BF407DC4">
      <w:start w:val="1"/>
      <w:numFmt w:val="bullet"/>
      <w:lvlText w:val=""/>
      <w:lvlJc w:val="left"/>
      <w:pPr>
        <w:tabs>
          <w:tab w:val="num" w:pos="720"/>
        </w:tabs>
        <w:ind w:left="720" w:hanging="360"/>
      </w:pPr>
      <w:rPr>
        <w:rFonts w:ascii="Wingdings" w:hAnsi="Wingdings" w:hint="default"/>
      </w:rPr>
    </w:lvl>
    <w:lvl w:ilvl="1" w:tplc="3B663906" w:tentative="1">
      <w:start w:val="1"/>
      <w:numFmt w:val="bullet"/>
      <w:lvlText w:val=""/>
      <w:lvlJc w:val="left"/>
      <w:pPr>
        <w:tabs>
          <w:tab w:val="num" w:pos="1440"/>
        </w:tabs>
        <w:ind w:left="1440" w:hanging="360"/>
      </w:pPr>
      <w:rPr>
        <w:rFonts w:ascii="Wingdings" w:hAnsi="Wingdings" w:hint="default"/>
      </w:rPr>
    </w:lvl>
    <w:lvl w:ilvl="2" w:tplc="EF9A70DE" w:tentative="1">
      <w:start w:val="1"/>
      <w:numFmt w:val="bullet"/>
      <w:lvlText w:val=""/>
      <w:lvlJc w:val="left"/>
      <w:pPr>
        <w:tabs>
          <w:tab w:val="num" w:pos="2160"/>
        </w:tabs>
        <w:ind w:left="2160" w:hanging="360"/>
      </w:pPr>
      <w:rPr>
        <w:rFonts w:ascii="Wingdings" w:hAnsi="Wingdings" w:hint="default"/>
      </w:rPr>
    </w:lvl>
    <w:lvl w:ilvl="3" w:tplc="5BCE4504" w:tentative="1">
      <w:start w:val="1"/>
      <w:numFmt w:val="bullet"/>
      <w:lvlText w:val=""/>
      <w:lvlJc w:val="left"/>
      <w:pPr>
        <w:tabs>
          <w:tab w:val="num" w:pos="2880"/>
        </w:tabs>
        <w:ind w:left="2880" w:hanging="360"/>
      </w:pPr>
      <w:rPr>
        <w:rFonts w:ascii="Wingdings" w:hAnsi="Wingdings" w:hint="default"/>
      </w:rPr>
    </w:lvl>
    <w:lvl w:ilvl="4" w:tplc="FAF2D490" w:tentative="1">
      <w:start w:val="1"/>
      <w:numFmt w:val="bullet"/>
      <w:lvlText w:val=""/>
      <w:lvlJc w:val="left"/>
      <w:pPr>
        <w:tabs>
          <w:tab w:val="num" w:pos="3600"/>
        </w:tabs>
        <w:ind w:left="3600" w:hanging="360"/>
      </w:pPr>
      <w:rPr>
        <w:rFonts w:ascii="Wingdings" w:hAnsi="Wingdings" w:hint="default"/>
      </w:rPr>
    </w:lvl>
    <w:lvl w:ilvl="5" w:tplc="11D8E9D4" w:tentative="1">
      <w:start w:val="1"/>
      <w:numFmt w:val="bullet"/>
      <w:lvlText w:val=""/>
      <w:lvlJc w:val="left"/>
      <w:pPr>
        <w:tabs>
          <w:tab w:val="num" w:pos="4320"/>
        </w:tabs>
        <w:ind w:left="4320" w:hanging="360"/>
      </w:pPr>
      <w:rPr>
        <w:rFonts w:ascii="Wingdings" w:hAnsi="Wingdings" w:hint="default"/>
      </w:rPr>
    </w:lvl>
    <w:lvl w:ilvl="6" w:tplc="F7B0D486" w:tentative="1">
      <w:start w:val="1"/>
      <w:numFmt w:val="bullet"/>
      <w:lvlText w:val=""/>
      <w:lvlJc w:val="left"/>
      <w:pPr>
        <w:tabs>
          <w:tab w:val="num" w:pos="5040"/>
        </w:tabs>
        <w:ind w:left="5040" w:hanging="360"/>
      </w:pPr>
      <w:rPr>
        <w:rFonts w:ascii="Wingdings" w:hAnsi="Wingdings" w:hint="default"/>
      </w:rPr>
    </w:lvl>
    <w:lvl w:ilvl="7" w:tplc="ACAA6564" w:tentative="1">
      <w:start w:val="1"/>
      <w:numFmt w:val="bullet"/>
      <w:lvlText w:val=""/>
      <w:lvlJc w:val="left"/>
      <w:pPr>
        <w:tabs>
          <w:tab w:val="num" w:pos="5760"/>
        </w:tabs>
        <w:ind w:left="5760" w:hanging="360"/>
      </w:pPr>
      <w:rPr>
        <w:rFonts w:ascii="Wingdings" w:hAnsi="Wingdings" w:hint="default"/>
      </w:rPr>
    </w:lvl>
    <w:lvl w:ilvl="8" w:tplc="45D8F5B0" w:tentative="1">
      <w:start w:val="1"/>
      <w:numFmt w:val="bullet"/>
      <w:lvlText w:val=""/>
      <w:lvlJc w:val="left"/>
      <w:pPr>
        <w:tabs>
          <w:tab w:val="num" w:pos="6480"/>
        </w:tabs>
        <w:ind w:left="6480" w:hanging="360"/>
      </w:pPr>
      <w:rPr>
        <w:rFonts w:ascii="Wingdings" w:hAnsi="Wingdings" w:hint="default"/>
      </w:rPr>
    </w:lvl>
  </w:abstractNum>
  <w:abstractNum w:abstractNumId="3">
    <w:nsid w:val="2CE51148"/>
    <w:multiLevelType w:val="hybridMultilevel"/>
    <w:tmpl w:val="60CE2A72"/>
    <w:lvl w:ilvl="0" w:tplc="CDFA8B3E">
      <w:start w:val="1"/>
      <w:numFmt w:val="bullet"/>
      <w:lvlText w:val=""/>
      <w:lvlJc w:val="left"/>
      <w:pPr>
        <w:tabs>
          <w:tab w:val="num" w:pos="720"/>
        </w:tabs>
        <w:ind w:left="720" w:hanging="360"/>
      </w:pPr>
      <w:rPr>
        <w:rFonts w:ascii="Wingdings" w:hAnsi="Wingdings" w:hint="default"/>
      </w:rPr>
    </w:lvl>
    <w:lvl w:ilvl="1" w:tplc="612436FE" w:tentative="1">
      <w:start w:val="1"/>
      <w:numFmt w:val="bullet"/>
      <w:lvlText w:val=""/>
      <w:lvlJc w:val="left"/>
      <w:pPr>
        <w:tabs>
          <w:tab w:val="num" w:pos="1440"/>
        </w:tabs>
        <w:ind w:left="1440" w:hanging="360"/>
      </w:pPr>
      <w:rPr>
        <w:rFonts w:ascii="Wingdings" w:hAnsi="Wingdings" w:hint="default"/>
      </w:rPr>
    </w:lvl>
    <w:lvl w:ilvl="2" w:tplc="0950800C" w:tentative="1">
      <w:start w:val="1"/>
      <w:numFmt w:val="bullet"/>
      <w:lvlText w:val=""/>
      <w:lvlJc w:val="left"/>
      <w:pPr>
        <w:tabs>
          <w:tab w:val="num" w:pos="2160"/>
        </w:tabs>
        <w:ind w:left="2160" w:hanging="360"/>
      </w:pPr>
      <w:rPr>
        <w:rFonts w:ascii="Wingdings" w:hAnsi="Wingdings" w:hint="default"/>
      </w:rPr>
    </w:lvl>
    <w:lvl w:ilvl="3" w:tplc="AD029F10" w:tentative="1">
      <w:start w:val="1"/>
      <w:numFmt w:val="bullet"/>
      <w:lvlText w:val=""/>
      <w:lvlJc w:val="left"/>
      <w:pPr>
        <w:tabs>
          <w:tab w:val="num" w:pos="2880"/>
        </w:tabs>
        <w:ind w:left="2880" w:hanging="360"/>
      </w:pPr>
      <w:rPr>
        <w:rFonts w:ascii="Wingdings" w:hAnsi="Wingdings" w:hint="default"/>
      </w:rPr>
    </w:lvl>
    <w:lvl w:ilvl="4" w:tplc="94FC08E4" w:tentative="1">
      <w:start w:val="1"/>
      <w:numFmt w:val="bullet"/>
      <w:lvlText w:val=""/>
      <w:lvlJc w:val="left"/>
      <w:pPr>
        <w:tabs>
          <w:tab w:val="num" w:pos="3600"/>
        </w:tabs>
        <w:ind w:left="3600" w:hanging="360"/>
      </w:pPr>
      <w:rPr>
        <w:rFonts w:ascii="Wingdings" w:hAnsi="Wingdings" w:hint="default"/>
      </w:rPr>
    </w:lvl>
    <w:lvl w:ilvl="5" w:tplc="6A0A88D4" w:tentative="1">
      <w:start w:val="1"/>
      <w:numFmt w:val="bullet"/>
      <w:lvlText w:val=""/>
      <w:lvlJc w:val="left"/>
      <w:pPr>
        <w:tabs>
          <w:tab w:val="num" w:pos="4320"/>
        </w:tabs>
        <w:ind w:left="4320" w:hanging="360"/>
      </w:pPr>
      <w:rPr>
        <w:rFonts w:ascii="Wingdings" w:hAnsi="Wingdings" w:hint="default"/>
      </w:rPr>
    </w:lvl>
    <w:lvl w:ilvl="6" w:tplc="A7CE1EC8" w:tentative="1">
      <w:start w:val="1"/>
      <w:numFmt w:val="bullet"/>
      <w:lvlText w:val=""/>
      <w:lvlJc w:val="left"/>
      <w:pPr>
        <w:tabs>
          <w:tab w:val="num" w:pos="5040"/>
        </w:tabs>
        <w:ind w:left="5040" w:hanging="360"/>
      </w:pPr>
      <w:rPr>
        <w:rFonts w:ascii="Wingdings" w:hAnsi="Wingdings" w:hint="default"/>
      </w:rPr>
    </w:lvl>
    <w:lvl w:ilvl="7" w:tplc="20885F00" w:tentative="1">
      <w:start w:val="1"/>
      <w:numFmt w:val="bullet"/>
      <w:lvlText w:val=""/>
      <w:lvlJc w:val="left"/>
      <w:pPr>
        <w:tabs>
          <w:tab w:val="num" w:pos="5760"/>
        </w:tabs>
        <w:ind w:left="5760" w:hanging="360"/>
      </w:pPr>
      <w:rPr>
        <w:rFonts w:ascii="Wingdings" w:hAnsi="Wingdings" w:hint="default"/>
      </w:rPr>
    </w:lvl>
    <w:lvl w:ilvl="8" w:tplc="07B28F66" w:tentative="1">
      <w:start w:val="1"/>
      <w:numFmt w:val="bullet"/>
      <w:lvlText w:val=""/>
      <w:lvlJc w:val="left"/>
      <w:pPr>
        <w:tabs>
          <w:tab w:val="num" w:pos="6480"/>
        </w:tabs>
        <w:ind w:left="6480" w:hanging="360"/>
      </w:pPr>
      <w:rPr>
        <w:rFonts w:ascii="Wingdings" w:hAnsi="Wingdings" w:hint="default"/>
      </w:rPr>
    </w:lvl>
  </w:abstractNum>
  <w:abstractNum w:abstractNumId="4">
    <w:nsid w:val="6C27698D"/>
    <w:multiLevelType w:val="hybridMultilevel"/>
    <w:tmpl w:val="32B4B3C2"/>
    <w:lvl w:ilvl="0" w:tplc="D17C37EC">
      <w:start w:val="1"/>
      <w:numFmt w:val="bullet"/>
      <w:lvlText w:val=""/>
      <w:lvlJc w:val="left"/>
      <w:pPr>
        <w:tabs>
          <w:tab w:val="num" w:pos="720"/>
        </w:tabs>
        <w:ind w:left="720" w:hanging="360"/>
      </w:pPr>
      <w:rPr>
        <w:rFonts w:ascii="Wingdings" w:hAnsi="Wingdings" w:hint="default"/>
      </w:rPr>
    </w:lvl>
    <w:lvl w:ilvl="1" w:tplc="E6285218" w:tentative="1">
      <w:start w:val="1"/>
      <w:numFmt w:val="bullet"/>
      <w:lvlText w:val=""/>
      <w:lvlJc w:val="left"/>
      <w:pPr>
        <w:tabs>
          <w:tab w:val="num" w:pos="1440"/>
        </w:tabs>
        <w:ind w:left="1440" w:hanging="360"/>
      </w:pPr>
      <w:rPr>
        <w:rFonts w:ascii="Wingdings" w:hAnsi="Wingdings" w:hint="default"/>
      </w:rPr>
    </w:lvl>
    <w:lvl w:ilvl="2" w:tplc="E09E9D5A" w:tentative="1">
      <w:start w:val="1"/>
      <w:numFmt w:val="bullet"/>
      <w:lvlText w:val=""/>
      <w:lvlJc w:val="left"/>
      <w:pPr>
        <w:tabs>
          <w:tab w:val="num" w:pos="2160"/>
        </w:tabs>
        <w:ind w:left="2160" w:hanging="360"/>
      </w:pPr>
      <w:rPr>
        <w:rFonts w:ascii="Wingdings" w:hAnsi="Wingdings" w:hint="default"/>
      </w:rPr>
    </w:lvl>
    <w:lvl w:ilvl="3" w:tplc="1770A6DE" w:tentative="1">
      <w:start w:val="1"/>
      <w:numFmt w:val="bullet"/>
      <w:lvlText w:val=""/>
      <w:lvlJc w:val="left"/>
      <w:pPr>
        <w:tabs>
          <w:tab w:val="num" w:pos="2880"/>
        </w:tabs>
        <w:ind w:left="2880" w:hanging="360"/>
      </w:pPr>
      <w:rPr>
        <w:rFonts w:ascii="Wingdings" w:hAnsi="Wingdings" w:hint="default"/>
      </w:rPr>
    </w:lvl>
    <w:lvl w:ilvl="4" w:tplc="11EC0792" w:tentative="1">
      <w:start w:val="1"/>
      <w:numFmt w:val="bullet"/>
      <w:lvlText w:val=""/>
      <w:lvlJc w:val="left"/>
      <w:pPr>
        <w:tabs>
          <w:tab w:val="num" w:pos="3600"/>
        </w:tabs>
        <w:ind w:left="3600" w:hanging="360"/>
      </w:pPr>
      <w:rPr>
        <w:rFonts w:ascii="Wingdings" w:hAnsi="Wingdings" w:hint="default"/>
      </w:rPr>
    </w:lvl>
    <w:lvl w:ilvl="5" w:tplc="A9C4793E" w:tentative="1">
      <w:start w:val="1"/>
      <w:numFmt w:val="bullet"/>
      <w:lvlText w:val=""/>
      <w:lvlJc w:val="left"/>
      <w:pPr>
        <w:tabs>
          <w:tab w:val="num" w:pos="4320"/>
        </w:tabs>
        <w:ind w:left="4320" w:hanging="360"/>
      </w:pPr>
      <w:rPr>
        <w:rFonts w:ascii="Wingdings" w:hAnsi="Wingdings" w:hint="default"/>
      </w:rPr>
    </w:lvl>
    <w:lvl w:ilvl="6" w:tplc="AA3C6F4A" w:tentative="1">
      <w:start w:val="1"/>
      <w:numFmt w:val="bullet"/>
      <w:lvlText w:val=""/>
      <w:lvlJc w:val="left"/>
      <w:pPr>
        <w:tabs>
          <w:tab w:val="num" w:pos="5040"/>
        </w:tabs>
        <w:ind w:left="5040" w:hanging="360"/>
      </w:pPr>
      <w:rPr>
        <w:rFonts w:ascii="Wingdings" w:hAnsi="Wingdings" w:hint="default"/>
      </w:rPr>
    </w:lvl>
    <w:lvl w:ilvl="7" w:tplc="0226DC8A" w:tentative="1">
      <w:start w:val="1"/>
      <w:numFmt w:val="bullet"/>
      <w:lvlText w:val=""/>
      <w:lvlJc w:val="left"/>
      <w:pPr>
        <w:tabs>
          <w:tab w:val="num" w:pos="5760"/>
        </w:tabs>
        <w:ind w:left="5760" w:hanging="360"/>
      </w:pPr>
      <w:rPr>
        <w:rFonts w:ascii="Wingdings" w:hAnsi="Wingdings" w:hint="default"/>
      </w:rPr>
    </w:lvl>
    <w:lvl w:ilvl="8" w:tplc="296EC7E2" w:tentative="1">
      <w:start w:val="1"/>
      <w:numFmt w:val="bullet"/>
      <w:lvlText w:val=""/>
      <w:lvlJc w:val="left"/>
      <w:pPr>
        <w:tabs>
          <w:tab w:val="num" w:pos="6480"/>
        </w:tabs>
        <w:ind w:left="6480" w:hanging="360"/>
      </w:pPr>
      <w:rPr>
        <w:rFonts w:ascii="Wingdings" w:hAnsi="Wingdings" w:hint="default"/>
      </w:rPr>
    </w:lvl>
  </w:abstractNum>
  <w:abstractNum w:abstractNumId="5">
    <w:nsid w:val="7B177FF6"/>
    <w:multiLevelType w:val="hybridMultilevel"/>
    <w:tmpl w:val="913E9E1C"/>
    <w:lvl w:ilvl="0" w:tplc="4A287256">
      <w:start w:val="1"/>
      <w:numFmt w:val="bullet"/>
      <w:lvlText w:val=""/>
      <w:lvlJc w:val="left"/>
      <w:pPr>
        <w:tabs>
          <w:tab w:val="num" w:pos="720"/>
        </w:tabs>
        <w:ind w:left="720" w:hanging="360"/>
      </w:pPr>
      <w:rPr>
        <w:rFonts w:ascii="Wingdings" w:hAnsi="Wingdings" w:hint="default"/>
      </w:rPr>
    </w:lvl>
    <w:lvl w:ilvl="1" w:tplc="E862A8F8" w:tentative="1">
      <w:start w:val="1"/>
      <w:numFmt w:val="bullet"/>
      <w:lvlText w:val=""/>
      <w:lvlJc w:val="left"/>
      <w:pPr>
        <w:tabs>
          <w:tab w:val="num" w:pos="1440"/>
        </w:tabs>
        <w:ind w:left="1440" w:hanging="360"/>
      </w:pPr>
      <w:rPr>
        <w:rFonts w:ascii="Wingdings" w:hAnsi="Wingdings" w:hint="default"/>
      </w:rPr>
    </w:lvl>
    <w:lvl w:ilvl="2" w:tplc="C1C0932A" w:tentative="1">
      <w:start w:val="1"/>
      <w:numFmt w:val="bullet"/>
      <w:lvlText w:val=""/>
      <w:lvlJc w:val="left"/>
      <w:pPr>
        <w:tabs>
          <w:tab w:val="num" w:pos="2160"/>
        </w:tabs>
        <w:ind w:left="2160" w:hanging="360"/>
      </w:pPr>
      <w:rPr>
        <w:rFonts w:ascii="Wingdings" w:hAnsi="Wingdings" w:hint="default"/>
      </w:rPr>
    </w:lvl>
    <w:lvl w:ilvl="3" w:tplc="37260BC6" w:tentative="1">
      <w:start w:val="1"/>
      <w:numFmt w:val="bullet"/>
      <w:lvlText w:val=""/>
      <w:lvlJc w:val="left"/>
      <w:pPr>
        <w:tabs>
          <w:tab w:val="num" w:pos="2880"/>
        </w:tabs>
        <w:ind w:left="2880" w:hanging="360"/>
      </w:pPr>
      <w:rPr>
        <w:rFonts w:ascii="Wingdings" w:hAnsi="Wingdings" w:hint="default"/>
      </w:rPr>
    </w:lvl>
    <w:lvl w:ilvl="4" w:tplc="301AC732" w:tentative="1">
      <w:start w:val="1"/>
      <w:numFmt w:val="bullet"/>
      <w:lvlText w:val=""/>
      <w:lvlJc w:val="left"/>
      <w:pPr>
        <w:tabs>
          <w:tab w:val="num" w:pos="3600"/>
        </w:tabs>
        <w:ind w:left="3600" w:hanging="360"/>
      </w:pPr>
      <w:rPr>
        <w:rFonts w:ascii="Wingdings" w:hAnsi="Wingdings" w:hint="default"/>
      </w:rPr>
    </w:lvl>
    <w:lvl w:ilvl="5" w:tplc="5D0AC416" w:tentative="1">
      <w:start w:val="1"/>
      <w:numFmt w:val="bullet"/>
      <w:lvlText w:val=""/>
      <w:lvlJc w:val="left"/>
      <w:pPr>
        <w:tabs>
          <w:tab w:val="num" w:pos="4320"/>
        </w:tabs>
        <w:ind w:left="4320" w:hanging="360"/>
      </w:pPr>
      <w:rPr>
        <w:rFonts w:ascii="Wingdings" w:hAnsi="Wingdings" w:hint="default"/>
      </w:rPr>
    </w:lvl>
    <w:lvl w:ilvl="6" w:tplc="23DE6064" w:tentative="1">
      <w:start w:val="1"/>
      <w:numFmt w:val="bullet"/>
      <w:lvlText w:val=""/>
      <w:lvlJc w:val="left"/>
      <w:pPr>
        <w:tabs>
          <w:tab w:val="num" w:pos="5040"/>
        </w:tabs>
        <w:ind w:left="5040" w:hanging="360"/>
      </w:pPr>
      <w:rPr>
        <w:rFonts w:ascii="Wingdings" w:hAnsi="Wingdings" w:hint="default"/>
      </w:rPr>
    </w:lvl>
    <w:lvl w:ilvl="7" w:tplc="53E613CC" w:tentative="1">
      <w:start w:val="1"/>
      <w:numFmt w:val="bullet"/>
      <w:lvlText w:val=""/>
      <w:lvlJc w:val="left"/>
      <w:pPr>
        <w:tabs>
          <w:tab w:val="num" w:pos="5760"/>
        </w:tabs>
        <w:ind w:left="5760" w:hanging="360"/>
      </w:pPr>
      <w:rPr>
        <w:rFonts w:ascii="Wingdings" w:hAnsi="Wingdings" w:hint="default"/>
      </w:rPr>
    </w:lvl>
    <w:lvl w:ilvl="8" w:tplc="CA3020C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954FF"/>
    <w:rsid w:val="001248B8"/>
    <w:rsid w:val="001954FF"/>
    <w:rsid w:val="00275E56"/>
    <w:rsid w:val="002F3A60"/>
    <w:rsid w:val="003036F2"/>
    <w:rsid w:val="0038282E"/>
    <w:rsid w:val="00417166"/>
    <w:rsid w:val="00437428"/>
    <w:rsid w:val="0045459B"/>
    <w:rsid w:val="004912D0"/>
    <w:rsid w:val="005346E9"/>
    <w:rsid w:val="00535FD4"/>
    <w:rsid w:val="00554500"/>
    <w:rsid w:val="0068654D"/>
    <w:rsid w:val="006D6B34"/>
    <w:rsid w:val="0083663C"/>
    <w:rsid w:val="008434FB"/>
    <w:rsid w:val="00A54F5A"/>
    <w:rsid w:val="00B5184D"/>
    <w:rsid w:val="00BA1272"/>
    <w:rsid w:val="00BC2B4F"/>
    <w:rsid w:val="00CF36CD"/>
    <w:rsid w:val="00D23D41"/>
    <w:rsid w:val="00D430CA"/>
    <w:rsid w:val="00D8014D"/>
    <w:rsid w:val="00DB1BBC"/>
    <w:rsid w:val="00E3103F"/>
    <w:rsid w:val="00E452F6"/>
    <w:rsid w:val="00E94461"/>
    <w:rsid w:val="00EA217A"/>
    <w:rsid w:val="00EF1160"/>
    <w:rsid w:val="00FF7C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4F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954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9B"/>
    <w:rPr>
      <w:rFonts w:ascii="Tahoma" w:hAnsi="Tahoma" w:cs="Tahoma"/>
      <w:sz w:val="16"/>
      <w:szCs w:val="16"/>
    </w:rPr>
  </w:style>
  <w:style w:type="table" w:styleId="TableGrid">
    <w:name w:val="Table Grid"/>
    <w:basedOn w:val="TableNormal"/>
    <w:uiPriority w:val="59"/>
    <w:rsid w:val="00BA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03F"/>
    <w:rPr>
      <w:color w:val="0000FF" w:themeColor="hyperlink"/>
      <w:u w:val="single"/>
    </w:rPr>
  </w:style>
  <w:style w:type="character" w:styleId="FollowedHyperlink">
    <w:name w:val="FollowedHyperlink"/>
    <w:basedOn w:val="DefaultParagraphFont"/>
    <w:uiPriority w:val="99"/>
    <w:semiHidden/>
    <w:unhideWhenUsed/>
    <w:rsid w:val="00FF7C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4F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54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113170">
      <w:bodyDiv w:val="1"/>
      <w:marLeft w:val="0"/>
      <w:marRight w:val="0"/>
      <w:marTop w:val="0"/>
      <w:marBottom w:val="0"/>
      <w:divBdr>
        <w:top w:val="none" w:sz="0" w:space="0" w:color="auto"/>
        <w:left w:val="none" w:sz="0" w:space="0" w:color="auto"/>
        <w:bottom w:val="none" w:sz="0" w:space="0" w:color="auto"/>
        <w:right w:val="none" w:sz="0" w:space="0" w:color="auto"/>
      </w:divBdr>
      <w:divsChild>
        <w:div w:id="351760138">
          <w:marLeft w:val="547"/>
          <w:marRight w:val="0"/>
          <w:marTop w:val="106"/>
          <w:marBottom w:val="0"/>
          <w:divBdr>
            <w:top w:val="none" w:sz="0" w:space="0" w:color="auto"/>
            <w:left w:val="none" w:sz="0" w:space="0" w:color="auto"/>
            <w:bottom w:val="none" w:sz="0" w:space="0" w:color="auto"/>
            <w:right w:val="none" w:sz="0" w:space="0" w:color="auto"/>
          </w:divBdr>
        </w:div>
        <w:div w:id="609631813">
          <w:marLeft w:val="547"/>
          <w:marRight w:val="0"/>
          <w:marTop w:val="106"/>
          <w:marBottom w:val="0"/>
          <w:divBdr>
            <w:top w:val="none" w:sz="0" w:space="0" w:color="auto"/>
            <w:left w:val="none" w:sz="0" w:space="0" w:color="auto"/>
            <w:bottom w:val="none" w:sz="0" w:space="0" w:color="auto"/>
            <w:right w:val="none" w:sz="0" w:space="0" w:color="auto"/>
          </w:divBdr>
        </w:div>
        <w:div w:id="1142771388">
          <w:marLeft w:val="547"/>
          <w:marRight w:val="0"/>
          <w:marTop w:val="106"/>
          <w:marBottom w:val="0"/>
          <w:divBdr>
            <w:top w:val="none" w:sz="0" w:space="0" w:color="auto"/>
            <w:left w:val="none" w:sz="0" w:space="0" w:color="auto"/>
            <w:bottom w:val="none" w:sz="0" w:space="0" w:color="auto"/>
            <w:right w:val="none" w:sz="0" w:space="0" w:color="auto"/>
          </w:divBdr>
        </w:div>
        <w:div w:id="1349061540">
          <w:marLeft w:val="547"/>
          <w:marRight w:val="0"/>
          <w:marTop w:val="106"/>
          <w:marBottom w:val="0"/>
          <w:divBdr>
            <w:top w:val="none" w:sz="0" w:space="0" w:color="auto"/>
            <w:left w:val="none" w:sz="0" w:space="0" w:color="auto"/>
            <w:bottom w:val="none" w:sz="0" w:space="0" w:color="auto"/>
            <w:right w:val="none" w:sz="0" w:space="0" w:color="auto"/>
          </w:divBdr>
        </w:div>
        <w:div w:id="492993533">
          <w:marLeft w:val="547"/>
          <w:marRight w:val="0"/>
          <w:marTop w:val="106"/>
          <w:marBottom w:val="0"/>
          <w:divBdr>
            <w:top w:val="none" w:sz="0" w:space="0" w:color="auto"/>
            <w:left w:val="none" w:sz="0" w:space="0" w:color="auto"/>
            <w:bottom w:val="none" w:sz="0" w:space="0" w:color="auto"/>
            <w:right w:val="none" w:sz="0" w:space="0" w:color="auto"/>
          </w:divBdr>
        </w:div>
        <w:div w:id="1687780121">
          <w:marLeft w:val="547"/>
          <w:marRight w:val="0"/>
          <w:marTop w:val="106"/>
          <w:marBottom w:val="0"/>
          <w:divBdr>
            <w:top w:val="none" w:sz="0" w:space="0" w:color="auto"/>
            <w:left w:val="none" w:sz="0" w:space="0" w:color="auto"/>
            <w:bottom w:val="none" w:sz="0" w:space="0" w:color="auto"/>
            <w:right w:val="none" w:sz="0" w:space="0" w:color="auto"/>
          </w:divBdr>
        </w:div>
        <w:div w:id="1698919624">
          <w:marLeft w:val="547"/>
          <w:marRight w:val="0"/>
          <w:marTop w:val="106"/>
          <w:marBottom w:val="0"/>
          <w:divBdr>
            <w:top w:val="none" w:sz="0" w:space="0" w:color="auto"/>
            <w:left w:val="none" w:sz="0" w:space="0" w:color="auto"/>
            <w:bottom w:val="none" w:sz="0" w:space="0" w:color="auto"/>
            <w:right w:val="none" w:sz="0" w:space="0" w:color="auto"/>
          </w:divBdr>
        </w:div>
        <w:div w:id="1253664239">
          <w:marLeft w:val="547"/>
          <w:marRight w:val="0"/>
          <w:marTop w:val="106"/>
          <w:marBottom w:val="0"/>
          <w:divBdr>
            <w:top w:val="none" w:sz="0" w:space="0" w:color="auto"/>
            <w:left w:val="none" w:sz="0" w:space="0" w:color="auto"/>
            <w:bottom w:val="none" w:sz="0" w:space="0" w:color="auto"/>
            <w:right w:val="none" w:sz="0" w:space="0" w:color="auto"/>
          </w:divBdr>
        </w:div>
      </w:divsChild>
    </w:div>
    <w:div w:id="703212915">
      <w:bodyDiv w:val="1"/>
      <w:marLeft w:val="0"/>
      <w:marRight w:val="0"/>
      <w:marTop w:val="0"/>
      <w:marBottom w:val="0"/>
      <w:divBdr>
        <w:top w:val="none" w:sz="0" w:space="0" w:color="auto"/>
        <w:left w:val="none" w:sz="0" w:space="0" w:color="auto"/>
        <w:bottom w:val="none" w:sz="0" w:space="0" w:color="auto"/>
        <w:right w:val="none" w:sz="0" w:space="0" w:color="auto"/>
      </w:divBdr>
      <w:divsChild>
        <w:div w:id="1713580365">
          <w:marLeft w:val="547"/>
          <w:marRight w:val="0"/>
          <w:marTop w:val="134"/>
          <w:marBottom w:val="0"/>
          <w:divBdr>
            <w:top w:val="none" w:sz="0" w:space="0" w:color="auto"/>
            <w:left w:val="none" w:sz="0" w:space="0" w:color="auto"/>
            <w:bottom w:val="none" w:sz="0" w:space="0" w:color="auto"/>
            <w:right w:val="none" w:sz="0" w:space="0" w:color="auto"/>
          </w:divBdr>
        </w:div>
        <w:div w:id="748961256">
          <w:marLeft w:val="547"/>
          <w:marRight w:val="0"/>
          <w:marTop w:val="134"/>
          <w:marBottom w:val="0"/>
          <w:divBdr>
            <w:top w:val="none" w:sz="0" w:space="0" w:color="auto"/>
            <w:left w:val="none" w:sz="0" w:space="0" w:color="auto"/>
            <w:bottom w:val="none" w:sz="0" w:space="0" w:color="auto"/>
            <w:right w:val="none" w:sz="0" w:space="0" w:color="auto"/>
          </w:divBdr>
        </w:div>
        <w:div w:id="2107604770">
          <w:marLeft w:val="547"/>
          <w:marRight w:val="0"/>
          <w:marTop w:val="134"/>
          <w:marBottom w:val="0"/>
          <w:divBdr>
            <w:top w:val="none" w:sz="0" w:space="0" w:color="auto"/>
            <w:left w:val="none" w:sz="0" w:space="0" w:color="auto"/>
            <w:bottom w:val="none" w:sz="0" w:space="0" w:color="auto"/>
            <w:right w:val="none" w:sz="0" w:space="0" w:color="auto"/>
          </w:divBdr>
        </w:div>
        <w:div w:id="1587806626">
          <w:marLeft w:val="547"/>
          <w:marRight w:val="0"/>
          <w:marTop w:val="134"/>
          <w:marBottom w:val="0"/>
          <w:divBdr>
            <w:top w:val="none" w:sz="0" w:space="0" w:color="auto"/>
            <w:left w:val="none" w:sz="0" w:space="0" w:color="auto"/>
            <w:bottom w:val="none" w:sz="0" w:space="0" w:color="auto"/>
            <w:right w:val="none" w:sz="0" w:space="0" w:color="auto"/>
          </w:divBdr>
        </w:div>
      </w:divsChild>
    </w:div>
    <w:div w:id="1001616804">
      <w:bodyDiv w:val="1"/>
      <w:marLeft w:val="0"/>
      <w:marRight w:val="0"/>
      <w:marTop w:val="0"/>
      <w:marBottom w:val="0"/>
      <w:divBdr>
        <w:top w:val="none" w:sz="0" w:space="0" w:color="auto"/>
        <w:left w:val="none" w:sz="0" w:space="0" w:color="auto"/>
        <w:bottom w:val="none" w:sz="0" w:space="0" w:color="auto"/>
        <w:right w:val="none" w:sz="0" w:space="0" w:color="auto"/>
      </w:divBdr>
      <w:divsChild>
        <w:div w:id="1902515293">
          <w:marLeft w:val="547"/>
          <w:marRight w:val="0"/>
          <w:marTop w:val="86"/>
          <w:marBottom w:val="0"/>
          <w:divBdr>
            <w:top w:val="none" w:sz="0" w:space="0" w:color="auto"/>
            <w:left w:val="none" w:sz="0" w:space="0" w:color="auto"/>
            <w:bottom w:val="none" w:sz="0" w:space="0" w:color="auto"/>
            <w:right w:val="none" w:sz="0" w:space="0" w:color="auto"/>
          </w:divBdr>
        </w:div>
      </w:divsChild>
    </w:div>
    <w:div w:id="1540894938">
      <w:bodyDiv w:val="1"/>
      <w:marLeft w:val="0"/>
      <w:marRight w:val="0"/>
      <w:marTop w:val="0"/>
      <w:marBottom w:val="0"/>
      <w:divBdr>
        <w:top w:val="none" w:sz="0" w:space="0" w:color="auto"/>
        <w:left w:val="none" w:sz="0" w:space="0" w:color="auto"/>
        <w:bottom w:val="none" w:sz="0" w:space="0" w:color="auto"/>
        <w:right w:val="none" w:sz="0" w:space="0" w:color="auto"/>
      </w:divBdr>
      <w:divsChild>
        <w:div w:id="51081544">
          <w:marLeft w:val="547"/>
          <w:marRight w:val="0"/>
          <w:marTop w:val="86"/>
          <w:marBottom w:val="0"/>
          <w:divBdr>
            <w:top w:val="none" w:sz="0" w:space="0" w:color="auto"/>
            <w:left w:val="none" w:sz="0" w:space="0" w:color="auto"/>
            <w:bottom w:val="none" w:sz="0" w:space="0" w:color="auto"/>
            <w:right w:val="none" w:sz="0" w:space="0" w:color="auto"/>
          </w:divBdr>
        </w:div>
        <w:div w:id="1871257146">
          <w:marLeft w:val="547"/>
          <w:marRight w:val="0"/>
          <w:marTop w:val="86"/>
          <w:marBottom w:val="0"/>
          <w:divBdr>
            <w:top w:val="none" w:sz="0" w:space="0" w:color="auto"/>
            <w:left w:val="none" w:sz="0" w:space="0" w:color="auto"/>
            <w:bottom w:val="none" w:sz="0" w:space="0" w:color="auto"/>
            <w:right w:val="none" w:sz="0" w:space="0" w:color="auto"/>
          </w:divBdr>
        </w:div>
        <w:div w:id="416751731">
          <w:marLeft w:val="547"/>
          <w:marRight w:val="0"/>
          <w:marTop w:val="86"/>
          <w:marBottom w:val="0"/>
          <w:divBdr>
            <w:top w:val="none" w:sz="0" w:space="0" w:color="auto"/>
            <w:left w:val="none" w:sz="0" w:space="0" w:color="auto"/>
            <w:bottom w:val="none" w:sz="0" w:space="0" w:color="auto"/>
            <w:right w:val="none" w:sz="0" w:space="0" w:color="auto"/>
          </w:divBdr>
        </w:div>
      </w:divsChild>
    </w:div>
    <w:div w:id="15522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tgames.co.uk"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uk/imgres?imgurl=http://lerablog.org/wp-content/uploads/2013/05/freelance-writer.jpg&amp;imgrefurl=http://www.react-transport.eu/index.php/homework/1374/&amp;docid=rIUgVeYsQ3sohM&amp;tbnid=dXD0pTg_tz8P1M:&amp;w=1024&amp;h=806&amp;hl=en&amp;safe=active&amp;bih=639&amp;biw=853&amp;ved=0ahUKEwiSqKPHg4rPAhWHAsAKHa04AZAQMwgwKBIwEg&amp;iact=mrc&amp;uact=8" TargetMode="External"/><Relationship Id="rId12" Type="http://schemas.openxmlformats.org/officeDocument/2006/relationships/hyperlink" Target="http://www.bbc.co.uk/schools/wordsandpictures/cvc"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honicsplay.co.uk" TargetMode="External"/><Relationship Id="rId5" Type="http://schemas.openxmlformats.org/officeDocument/2006/relationships/hyperlink" Target="http://www.growinlove.ie/en" TargetMode="Externa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gi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MCCOOEY</dc:creator>
  <cp:lastModifiedBy>Lorraine</cp:lastModifiedBy>
  <cp:revision>16</cp:revision>
  <dcterms:created xsi:type="dcterms:W3CDTF">2016-09-08T15:02:00Z</dcterms:created>
  <dcterms:modified xsi:type="dcterms:W3CDTF">2017-10-24T23:22:00Z</dcterms:modified>
</cp:coreProperties>
</file>