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2558" w14:textId="77777777" w:rsidR="00556D13" w:rsidRPr="00590F37" w:rsidRDefault="000420B8" w:rsidP="00C773D8">
      <w:pPr>
        <w:ind w:left="-284" w:firstLine="284"/>
        <w:jc w:val="center"/>
        <w:rPr>
          <w:sz w:val="28"/>
          <w:szCs w:val="28"/>
        </w:rPr>
      </w:pPr>
      <w:bookmarkStart w:id="0" w:name="_GoBack"/>
      <w:bookmarkEnd w:id="0"/>
      <w:r w:rsidRPr="00590F37">
        <w:rPr>
          <w:sz w:val="28"/>
          <w:szCs w:val="28"/>
        </w:rPr>
        <w:t xml:space="preserve">Friends </w:t>
      </w:r>
      <w:proofErr w:type="gramStart"/>
      <w:r w:rsidRPr="00590F37">
        <w:rPr>
          <w:sz w:val="28"/>
          <w:szCs w:val="28"/>
        </w:rPr>
        <w:t>Of</w:t>
      </w:r>
      <w:proofErr w:type="gramEnd"/>
      <w:r w:rsidRPr="00590F37">
        <w:rPr>
          <w:sz w:val="28"/>
          <w:szCs w:val="28"/>
        </w:rPr>
        <w:t xml:space="preserve"> St Joseph and St James’s PS</w:t>
      </w:r>
    </w:p>
    <w:p w14:paraId="184B8C45" w14:textId="77777777" w:rsidR="000420B8" w:rsidRPr="00590F37" w:rsidRDefault="000420B8" w:rsidP="00590F37">
      <w:pPr>
        <w:jc w:val="center"/>
        <w:rPr>
          <w:sz w:val="28"/>
          <w:szCs w:val="28"/>
        </w:rPr>
      </w:pPr>
      <w:r w:rsidRPr="00590F37">
        <w:rPr>
          <w:sz w:val="28"/>
          <w:szCs w:val="28"/>
        </w:rPr>
        <w:t>Car Treasure Hunt 2020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566"/>
        <w:gridCol w:w="5705"/>
        <w:gridCol w:w="3063"/>
      </w:tblGrid>
      <w:tr w:rsidR="00673BC2" w:rsidRPr="00590F37" w14:paraId="0620DFAC" w14:textId="77777777" w:rsidTr="00F55269">
        <w:tc>
          <w:tcPr>
            <w:tcW w:w="568" w:type="dxa"/>
          </w:tcPr>
          <w:p w14:paraId="2550EABD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2C4A2CED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118" w:type="dxa"/>
          </w:tcPr>
          <w:p w14:paraId="34AA58E4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Answer</w:t>
            </w:r>
          </w:p>
        </w:tc>
      </w:tr>
      <w:tr w:rsidR="00673BC2" w:rsidRPr="00590F37" w14:paraId="54A5CF80" w14:textId="77777777" w:rsidTr="00F55269">
        <w:tc>
          <w:tcPr>
            <w:tcW w:w="568" w:type="dxa"/>
          </w:tcPr>
          <w:p w14:paraId="36318FD8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26681A73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School’s out, the gates are locked – it may be some time before we need what’s in the yellow box, but what is it?</w:t>
            </w:r>
          </w:p>
        </w:tc>
        <w:tc>
          <w:tcPr>
            <w:tcW w:w="3118" w:type="dxa"/>
          </w:tcPr>
          <w:p w14:paraId="02CB8479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14716C84" w14:textId="77777777" w:rsidTr="00F55269">
        <w:tc>
          <w:tcPr>
            <w:tcW w:w="568" w:type="dxa"/>
          </w:tcPr>
          <w:p w14:paraId="78164E85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0ACF402D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 xml:space="preserve">Head up the hill, but before you have to reduce your speed, pull in at the </w:t>
            </w:r>
            <w:r>
              <w:rPr>
                <w:sz w:val="28"/>
                <w:szCs w:val="28"/>
              </w:rPr>
              <w:t>‘</w:t>
            </w:r>
            <w:r w:rsidR="00C773D8">
              <w:rPr>
                <w:sz w:val="28"/>
                <w:szCs w:val="28"/>
              </w:rPr>
              <w:t>B</w:t>
            </w:r>
            <w:r w:rsidRPr="00590F37">
              <w:rPr>
                <w:sz w:val="28"/>
                <w:szCs w:val="28"/>
              </w:rPr>
              <w:t>est’ pla</w:t>
            </w:r>
            <w:r w:rsidR="00C773D8">
              <w:rPr>
                <w:sz w:val="28"/>
                <w:szCs w:val="28"/>
              </w:rPr>
              <w:t xml:space="preserve">ce. </w:t>
            </w:r>
            <w:r w:rsidR="00C773D8" w:rsidRPr="008C7DE6">
              <w:t>Beware caution over head is required</w:t>
            </w:r>
            <w:r w:rsidR="009B20A0" w:rsidRPr="008C7DE6">
              <w:t>,</w:t>
            </w:r>
            <w:r w:rsidR="00C773D8" w:rsidRPr="008C7DE6">
              <w:t xml:space="preserve"> </w:t>
            </w:r>
            <w:r w:rsidR="00F55269" w:rsidRPr="008C7DE6">
              <w:t xml:space="preserve">the exact reason is desired. </w:t>
            </w:r>
          </w:p>
        </w:tc>
        <w:tc>
          <w:tcPr>
            <w:tcW w:w="3118" w:type="dxa"/>
          </w:tcPr>
          <w:p w14:paraId="4BDDBB90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1C88832F" w14:textId="77777777" w:rsidTr="00F55269">
        <w:tc>
          <w:tcPr>
            <w:tcW w:w="568" w:type="dxa"/>
          </w:tcPr>
          <w:p w14:paraId="5E5CB854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26184715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Now you’re going at 30, no chance of speeding with so many sleeping policemen</w:t>
            </w:r>
            <w:r w:rsidR="00C773D8">
              <w:rPr>
                <w:sz w:val="28"/>
                <w:szCs w:val="28"/>
              </w:rPr>
              <w:t xml:space="preserve"> on your side of the road</w:t>
            </w:r>
            <w:r w:rsidR="00F55269">
              <w:rPr>
                <w:sz w:val="28"/>
                <w:szCs w:val="28"/>
              </w:rPr>
              <w:t>.</w:t>
            </w:r>
            <w:r w:rsidR="00E16109">
              <w:rPr>
                <w:sz w:val="28"/>
                <w:szCs w:val="28"/>
              </w:rPr>
              <w:t xml:space="preserve"> Can you count the amount?</w:t>
            </w:r>
            <w:r w:rsidR="00F552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0C6BBEEF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0DE24683" w14:textId="77777777" w:rsidTr="00F55269">
        <w:tc>
          <w:tcPr>
            <w:tcW w:w="568" w:type="dxa"/>
          </w:tcPr>
          <w:p w14:paraId="3C1D69EE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4F75B0B8" w14:textId="77777777" w:rsidR="00673BC2" w:rsidRPr="00590F37" w:rsidRDefault="00C773D8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673BC2" w:rsidRPr="00590F37">
              <w:rPr>
                <w:sz w:val="28"/>
                <w:szCs w:val="28"/>
              </w:rPr>
              <w:t>He will save his people from their sins</w:t>
            </w:r>
            <w:r>
              <w:rPr>
                <w:sz w:val="28"/>
                <w:szCs w:val="28"/>
              </w:rPr>
              <w:t>”</w:t>
            </w:r>
            <w:r w:rsidR="00673BC2" w:rsidRPr="00590F37">
              <w:rPr>
                <w:sz w:val="28"/>
                <w:szCs w:val="28"/>
              </w:rPr>
              <w:t>. Who wrote this?</w:t>
            </w:r>
          </w:p>
        </w:tc>
        <w:tc>
          <w:tcPr>
            <w:tcW w:w="3118" w:type="dxa"/>
          </w:tcPr>
          <w:p w14:paraId="710953D7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71E67021" w14:textId="77777777" w:rsidTr="00F55269">
        <w:tc>
          <w:tcPr>
            <w:tcW w:w="568" w:type="dxa"/>
          </w:tcPr>
          <w:p w14:paraId="3CB7B62E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6ED4CB17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The crossroa</w:t>
            </w:r>
            <w:r w:rsidR="00C773D8">
              <w:rPr>
                <w:sz w:val="28"/>
                <w:szCs w:val="28"/>
              </w:rPr>
              <w:t>ds are next but before you turn left, you need to be aware for traffic and</w:t>
            </w:r>
            <w:r w:rsidRPr="00590F37">
              <w:rPr>
                <w:sz w:val="28"/>
                <w:szCs w:val="28"/>
              </w:rPr>
              <w:t xml:space="preserve"> what else?</w:t>
            </w:r>
          </w:p>
        </w:tc>
        <w:tc>
          <w:tcPr>
            <w:tcW w:w="3118" w:type="dxa"/>
          </w:tcPr>
          <w:p w14:paraId="74801D06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5560CF7D" w14:textId="77777777" w:rsidTr="00F55269">
        <w:tc>
          <w:tcPr>
            <w:tcW w:w="568" w:type="dxa"/>
          </w:tcPr>
          <w:p w14:paraId="3068930E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36DE5DAC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At a place of worship, but no mass gathering allowed yet. What would you use to tell the time?</w:t>
            </w:r>
          </w:p>
        </w:tc>
        <w:tc>
          <w:tcPr>
            <w:tcW w:w="3118" w:type="dxa"/>
          </w:tcPr>
          <w:p w14:paraId="0BBC644F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4ECBC7FC" w14:textId="77777777" w:rsidTr="00F55269">
        <w:tc>
          <w:tcPr>
            <w:tcW w:w="568" w:type="dxa"/>
          </w:tcPr>
          <w:p w14:paraId="7E04CF5D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199424A3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Now the complex road signs offer you choices, but before you take a left you have time for som</w:t>
            </w:r>
            <w:r w:rsidR="00C773D8">
              <w:rPr>
                <w:sz w:val="28"/>
                <w:szCs w:val="28"/>
              </w:rPr>
              <w:t>e quick mental maths: total</w:t>
            </w:r>
            <w:r w:rsidR="00C773D8" w:rsidRPr="00B031B6">
              <w:rPr>
                <w:b/>
                <w:sz w:val="28"/>
                <w:szCs w:val="28"/>
              </w:rPr>
              <w:t xml:space="preserve"> ALL </w:t>
            </w:r>
            <w:r w:rsidRPr="00590F37">
              <w:rPr>
                <w:sz w:val="28"/>
                <w:szCs w:val="28"/>
              </w:rPr>
              <w:t>the numbers.</w:t>
            </w:r>
          </w:p>
        </w:tc>
        <w:tc>
          <w:tcPr>
            <w:tcW w:w="3118" w:type="dxa"/>
          </w:tcPr>
          <w:p w14:paraId="634E52CF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2D5D8900" w14:textId="77777777" w:rsidTr="00F55269">
        <w:tc>
          <w:tcPr>
            <w:tcW w:w="568" w:type="dxa"/>
          </w:tcPr>
          <w:p w14:paraId="7AC3E0E4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14:paraId="47977C92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 xml:space="preserve">Heading down </w:t>
            </w:r>
            <w:proofErr w:type="spellStart"/>
            <w:r w:rsidRPr="00590F37">
              <w:rPr>
                <w:sz w:val="28"/>
                <w:szCs w:val="28"/>
              </w:rPr>
              <w:t>Lisraw</w:t>
            </w:r>
            <w:proofErr w:type="spellEnd"/>
            <w:r w:rsidRPr="00590F37">
              <w:rPr>
                <w:sz w:val="28"/>
                <w:szCs w:val="28"/>
              </w:rPr>
              <w:t xml:space="preserve"> Road, what colour are the stones at 20B?</w:t>
            </w:r>
          </w:p>
        </w:tc>
        <w:tc>
          <w:tcPr>
            <w:tcW w:w="3118" w:type="dxa"/>
          </w:tcPr>
          <w:p w14:paraId="1992BCB1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2BE5C408" w14:textId="77777777" w:rsidTr="00F55269">
        <w:tc>
          <w:tcPr>
            <w:tcW w:w="568" w:type="dxa"/>
          </w:tcPr>
          <w:p w14:paraId="785D8F67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2" w:type="dxa"/>
          </w:tcPr>
          <w:p w14:paraId="38534A6B" w14:textId="77777777" w:rsidR="00673BC2" w:rsidRPr="00590F37" w:rsidRDefault="00C773D8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Drive on straight for a good wee bit and look out for</w:t>
            </w:r>
            <w:r w:rsidR="00673BC2" w:rsidRPr="00590F37">
              <w:rPr>
                <w:sz w:val="28"/>
                <w:szCs w:val="28"/>
              </w:rPr>
              <w:t xml:space="preserve"> the rocks, what stands high on the hill?</w:t>
            </w:r>
          </w:p>
        </w:tc>
        <w:tc>
          <w:tcPr>
            <w:tcW w:w="3118" w:type="dxa"/>
          </w:tcPr>
          <w:p w14:paraId="6E5AC934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181E084B" w14:textId="77777777" w:rsidTr="00F55269">
        <w:tc>
          <w:tcPr>
            <w:tcW w:w="568" w:type="dxa"/>
          </w:tcPr>
          <w:p w14:paraId="289E2F5D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14:paraId="578BCF10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You’re clearly in farming country now! After you pass a fine crop of spuds, what kind of view will you have?</w:t>
            </w:r>
            <w:r w:rsidR="00C773D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14:paraId="29936F35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7531B7E9" w14:textId="77777777" w:rsidTr="00F55269">
        <w:tc>
          <w:tcPr>
            <w:tcW w:w="568" w:type="dxa"/>
          </w:tcPr>
          <w:p w14:paraId="5330D606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138F878A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At the T, follow the B114 into the Pass. You won’t be able to st</w:t>
            </w:r>
            <w:r w:rsidR="00C773D8">
              <w:rPr>
                <w:sz w:val="28"/>
                <w:szCs w:val="28"/>
              </w:rPr>
              <w:t>op for refreshments, but apart from being closed what else does</w:t>
            </w:r>
            <w:r w:rsidRPr="00590F37">
              <w:rPr>
                <w:sz w:val="28"/>
                <w:szCs w:val="28"/>
              </w:rPr>
              <w:t xml:space="preserve"> The Dyke and Rice’s have in common?</w:t>
            </w:r>
          </w:p>
        </w:tc>
        <w:tc>
          <w:tcPr>
            <w:tcW w:w="3118" w:type="dxa"/>
          </w:tcPr>
          <w:p w14:paraId="044F6711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1D65243E" w14:textId="77777777" w:rsidTr="00F55269">
        <w:tc>
          <w:tcPr>
            <w:tcW w:w="568" w:type="dxa"/>
          </w:tcPr>
          <w:p w14:paraId="0F696374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59190BB7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Still in the village, what papers were available at your convenience?</w:t>
            </w:r>
          </w:p>
        </w:tc>
        <w:tc>
          <w:tcPr>
            <w:tcW w:w="3118" w:type="dxa"/>
          </w:tcPr>
          <w:p w14:paraId="30E35CA0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6AA2A1D2" w14:textId="77777777" w:rsidTr="00F55269">
        <w:tc>
          <w:tcPr>
            <w:tcW w:w="568" w:type="dxa"/>
          </w:tcPr>
          <w:p w14:paraId="4C2C2841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55111543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Asking for credit here won’t cause offence – but how many children lived here in 1911?</w:t>
            </w:r>
          </w:p>
        </w:tc>
        <w:tc>
          <w:tcPr>
            <w:tcW w:w="3118" w:type="dxa"/>
          </w:tcPr>
          <w:p w14:paraId="0B698868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484E2583" w14:textId="77777777" w:rsidTr="00F55269">
        <w:tc>
          <w:tcPr>
            <w:tcW w:w="568" w:type="dxa"/>
          </w:tcPr>
          <w:p w14:paraId="7C26DD49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7A043E37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 xml:space="preserve">At </w:t>
            </w:r>
            <w:proofErr w:type="spellStart"/>
            <w:r w:rsidRPr="00590F37">
              <w:rPr>
                <w:sz w:val="28"/>
                <w:szCs w:val="28"/>
              </w:rPr>
              <w:t>Federnagh</w:t>
            </w:r>
            <w:proofErr w:type="spellEnd"/>
            <w:r w:rsidRPr="00590F37">
              <w:rPr>
                <w:sz w:val="28"/>
                <w:szCs w:val="28"/>
              </w:rPr>
              <w:t xml:space="preserve"> Manor, for how long have the Conlon Brothers been busy?</w:t>
            </w:r>
          </w:p>
        </w:tc>
        <w:tc>
          <w:tcPr>
            <w:tcW w:w="3118" w:type="dxa"/>
          </w:tcPr>
          <w:p w14:paraId="0FD3B833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1626FEBA" w14:textId="77777777" w:rsidTr="00F55269">
        <w:tc>
          <w:tcPr>
            <w:tcW w:w="568" w:type="dxa"/>
          </w:tcPr>
          <w:p w14:paraId="7901FA23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lastRenderedPageBreak/>
              <w:t>1</w:t>
            </w:r>
            <w:r w:rsidR="001B466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5BE611F7" w14:textId="77777777" w:rsidR="00673BC2" w:rsidRPr="00590F37" w:rsidRDefault="00673BC2" w:rsidP="001B466D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 xml:space="preserve">Wave at </w:t>
            </w:r>
            <w:proofErr w:type="spellStart"/>
            <w:r w:rsidRPr="00590F37">
              <w:rPr>
                <w:sz w:val="28"/>
                <w:szCs w:val="28"/>
              </w:rPr>
              <w:t>O’Hanlons</w:t>
            </w:r>
            <w:proofErr w:type="spellEnd"/>
            <w:r w:rsidRPr="00590F37">
              <w:rPr>
                <w:sz w:val="28"/>
                <w:szCs w:val="28"/>
              </w:rPr>
              <w:t xml:space="preserve"> as you pass with</w:t>
            </w:r>
            <w:r w:rsidR="00CA66F0">
              <w:rPr>
                <w:sz w:val="28"/>
                <w:szCs w:val="28"/>
              </w:rPr>
              <w:t xml:space="preserve"> it on your right and travel up, up </w:t>
            </w:r>
            <w:r w:rsidRPr="00590F37">
              <w:rPr>
                <w:sz w:val="28"/>
                <w:szCs w:val="28"/>
              </w:rPr>
              <w:t xml:space="preserve">and over the hill. </w:t>
            </w:r>
            <w:r w:rsidR="001B466D" w:rsidRPr="00590F37">
              <w:rPr>
                <w:sz w:val="28"/>
                <w:szCs w:val="28"/>
              </w:rPr>
              <w:t>Keep on and you’ll see 4 to prey for. What are they?</w:t>
            </w:r>
          </w:p>
        </w:tc>
        <w:tc>
          <w:tcPr>
            <w:tcW w:w="3118" w:type="dxa"/>
          </w:tcPr>
          <w:p w14:paraId="244C174F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CA66F0" w:rsidRPr="00590F37" w14:paraId="24AF2402" w14:textId="77777777" w:rsidTr="00F55269">
        <w:tc>
          <w:tcPr>
            <w:tcW w:w="568" w:type="dxa"/>
          </w:tcPr>
          <w:p w14:paraId="7106F4EB" w14:textId="77777777" w:rsidR="00CA66F0" w:rsidRPr="00590F37" w:rsidRDefault="00CA66F0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32EEC2EC" w14:textId="77777777" w:rsidR="00CA66F0" w:rsidRPr="00590F37" w:rsidRDefault="00E16109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CA66F0">
              <w:rPr>
                <w:sz w:val="28"/>
                <w:szCs w:val="28"/>
              </w:rPr>
              <w:t xml:space="preserve"> mode of transport</w:t>
            </w:r>
            <w:r>
              <w:rPr>
                <w:sz w:val="28"/>
                <w:szCs w:val="28"/>
              </w:rPr>
              <w:t xml:space="preserve"> is </w:t>
            </w:r>
            <w:r w:rsidR="00CA66F0">
              <w:rPr>
                <w:sz w:val="28"/>
                <w:szCs w:val="28"/>
              </w:rPr>
              <w:t>displayed</w:t>
            </w:r>
            <w:r>
              <w:rPr>
                <w:sz w:val="28"/>
                <w:szCs w:val="28"/>
              </w:rPr>
              <w:t xml:space="preserve"> at number 18 which</w:t>
            </w:r>
            <w:r w:rsidR="00CA66F0">
              <w:rPr>
                <w:sz w:val="28"/>
                <w:szCs w:val="28"/>
              </w:rPr>
              <w:t xml:space="preserve"> didn’t need gasoline. What is it?</w:t>
            </w:r>
          </w:p>
        </w:tc>
        <w:tc>
          <w:tcPr>
            <w:tcW w:w="3118" w:type="dxa"/>
          </w:tcPr>
          <w:p w14:paraId="0CB8B2C7" w14:textId="77777777" w:rsidR="00CA66F0" w:rsidRPr="00590F37" w:rsidRDefault="00CA66F0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520E7C99" w14:textId="77777777" w:rsidTr="00F55269">
        <w:tc>
          <w:tcPr>
            <w:tcW w:w="568" w:type="dxa"/>
          </w:tcPr>
          <w:p w14:paraId="6E051E8A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1</w:t>
            </w:r>
            <w:r w:rsidR="001B466D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55718EB7" w14:textId="77777777" w:rsidR="00673BC2" w:rsidRPr="00590F37" w:rsidRDefault="00CA66F0" w:rsidP="00D20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Drive on and on, </w:t>
            </w:r>
            <w:r w:rsidR="00E16109">
              <w:rPr>
                <w:sz w:val="28"/>
                <w:szCs w:val="28"/>
              </w:rPr>
              <w:t>nearly at the bottom of the hill, If you used what you saw on O’Hanlon’s pitch you would end up with more than a stitch. But what are they?</w:t>
            </w:r>
          </w:p>
        </w:tc>
        <w:tc>
          <w:tcPr>
            <w:tcW w:w="3118" w:type="dxa"/>
          </w:tcPr>
          <w:p w14:paraId="007CE29E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550C2840" w14:textId="77777777" w:rsidTr="00F55269">
        <w:tc>
          <w:tcPr>
            <w:tcW w:w="568" w:type="dxa"/>
          </w:tcPr>
          <w:p w14:paraId="10CED214" w14:textId="77777777" w:rsidR="00673BC2" w:rsidRPr="00590F37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12" w:type="dxa"/>
          </w:tcPr>
          <w:p w14:paraId="695DF5B2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Another T so left and left again onto Route 9.</w:t>
            </w:r>
          </w:p>
          <w:p w14:paraId="54A7A2DA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What are you required to exercise?</w:t>
            </w:r>
          </w:p>
        </w:tc>
        <w:tc>
          <w:tcPr>
            <w:tcW w:w="3118" w:type="dxa"/>
          </w:tcPr>
          <w:p w14:paraId="3E1F6255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CA66F0" w:rsidRPr="00590F37" w14:paraId="3CE30C38" w14:textId="77777777" w:rsidTr="00F55269">
        <w:tc>
          <w:tcPr>
            <w:tcW w:w="568" w:type="dxa"/>
          </w:tcPr>
          <w:p w14:paraId="4E710321" w14:textId="77777777" w:rsidR="00CA66F0" w:rsidRDefault="001B466D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12" w:type="dxa"/>
          </w:tcPr>
          <w:p w14:paraId="6091E7B2" w14:textId="77777777" w:rsidR="00CA66F0" w:rsidRPr="00590F37" w:rsidRDefault="001B466D" w:rsidP="001B46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Drive over the little hump bridge, at the next bridge if </w:t>
            </w:r>
            <w:r w:rsidR="00CA66F0">
              <w:rPr>
                <w:sz w:val="28"/>
                <w:szCs w:val="28"/>
              </w:rPr>
              <w:t xml:space="preserve">you went over the bridge instead of under it, </w:t>
            </w:r>
            <w:r w:rsidR="00804F73">
              <w:rPr>
                <w:sz w:val="28"/>
                <w:szCs w:val="28"/>
              </w:rPr>
              <w:t>what might happen?</w:t>
            </w:r>
          </w:p>
        </w:tc>
        <w:tc>
          <w:tcPr>
            <w:tcW w:w="3118" w:type="dxa"/>
          </w:tcPr>
          <w:p w14:paraId="58728848" w14:textId="77777777" w:rsidR="00CA66F0" w:rsidRPr="00590F37" w:rsidRDefault="00CA66F0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2AC73911" w14:textId="77777777" w:rsidTr="00F55269">
        <w:tc>
          <w:tcPr>
            <w:tcW w:w="568" w:type="dxa"/>
          </w:tcPr>
          <w:p w14:paraId="6D58A6EB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14:paraId="7D0878C2" w14:textId="77777777" w:rsidR="00673BC2" w:rsidRPr="00590F37" w:rsidRDefault="00804F73" w:rsidP="0080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Drive driver but please record the name of the Loch that is written in Rock. </w:t>
            </w:r>
          </w:p>
        </w:tc>
        <w:tc>
          <w:tcPr>
            <w:tcW w:w="3118" w:type="dxa"/>
          </w:tcPr>
          <w:p w14:paraId="490DA030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804F73" w:rsidRPr="00590F37" w14:paraId="2753008F" w14:textId="77777777" w:rsidTr="00F55269">
        <w:tc>
          <w:tcPr>
            <w:tcW w:w="568" w:type="dxa"/>
          </w:tcPr>
          <w:p w14:paraId="37E4FCAB" w14:textId="77777777" w:rsidR="00804F73" w:rsidRPr="00590F37" w:rsidRDefault="00804F73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14:paraId="66BE0E80" w14:textId="77777777" w:rsidR="00804F73" w:rsidRDefault="003D4B0C" w:rsidP="0080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the Lock</w:t>
            </w:r>
            <w:r w:rsidR="00804F73">
              <w:rPr>
                <w:sz w:val="28"/>
                <w:szCs w:val="28"/>
              </w:rPr>
              <w:t xml:space="preserve"> Keepers cottage the weather is described. Can you transcribe the conditions? </w:t>
            </w:r>
          </w:p>
        </w:tc>
        <w:tc>
          <w:tcPr>
            <w:tcW w:w="3118" w:type="dxa"/>
          </w:tcPr>
          <w:p w14:paraId="243F314C" w14:textId="77777777" w:rsidR="00804F73" w:rsidRPr="00590F37" w:rsidRDefault="00804F73" w:rsidP="00555D2C">
            <w:pPr>
              <w:rPr>
                <w:sz w:val="28"/>
                <w:szCs w:val="28"/>
              </w:rPr>
            </w:pPr>
          </w:p>
        </w:tc>
      </w:tr>
      <w:tr w:rsidR="00804F73" w:rsidRPr="00590F37" w14:paraId="09450EE1" w14:textId="77777777" w:rsidTr="00F55269">
        <w:tc>
          <w:tcPr>
            <w:tcW w:w="568" w:type="dxa"/>
          </w:tcPr>
          <w:p w14:paraId="36494085" w14:textId="77777777" w:rsidR="00804F73" w:rsidRDefault="00804F73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14:paraId="333D0E9A" w14:textId="77777777" w:rsidR="00804F73" w:rsidRDefault="00E16109" w:rsidP="00804F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</w:t>
            </w:r>
            <w:r w:rsidR="00F55269">
              <w:rPr>
                <w:sz w:val="28"/>
                <w:szCs w:val="28"/>
              </w:rPr>
              <w:t>round as you go and in</w:t>
            </w:r>
            <w:r w:rsidR="00804F73">
              <w:rPr>
                <w:sz w:val="28"/>
                <w:szCs w:val="28"/>
              </w:rPr>
              <w:t xml:space="preserve"> order for compliance can you detail the brand of </w:t>
            </w:r>
            <w:r w:rsidR="00F55269">
              <w:rPr>
                <w:sz w:val="28"/>
                <w:szCs w:val="28"/>
              </w:rPr>
              <w:t xml:space="preserve">a </w:t>
            </w:r>
            <w:r w:rsidR="00804F73">
              <w:rPr>
                <w:sz w:val="28"/>
                <w:szCs w:val="28"/>
              </w:rPr>
              <w:t>house hold appliance</w:t>
            </w:r>
            <w:r w:rsidR="00F55269">
              <w:rPr>
                <w:sz w:val="28"/>
                <w:szCs w:val="28"/>
              </w:rPr>
              <w:t>?</w:t>
            </w:r>
          </w:p>
        </w:tc>
        <w:tc>
          <w:tcPr>
            <w:tcW w:w="3118" w:type="dxa"/>
          </w:tcPr>
          <w:p w14:paraId="4865ED15" w14:textId="77777777" w:rsidR="00804F73" w:rsidRPr="00590F37" w:rsidRDefault="00804F73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3929E170" w14:textId="77777777" w:rsidTr="00F55269">
        <w:tc>
          <w:tcPr>
            <w:tcW w:w="568" w:type="dxa"/>
          </w:tcPr>
          <w:p w14:paraId="395895D2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14:paraId="16786917" w14:textId="77777777" w:rsidR="00673BC2" w:rsidRPr="00590F37" w:rsidRDefault="00673BC2" w:rsidP="003D4B0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 xml:space="preserve">Nearly at the end, but when </w:t>
            </w:r>
            <w:r w:rsidR="003D4B0C">
              <w:rPr>
                <w:sz w:val="28"/>
                <w:szCs w:val="28"/>
              </w:rPr>
              <w:t xml:space="preserve">should you tend </w:t>
            </w:r>
            <w:r w:rsidRPr="00590F37">
              <w:rPr>
                <w:sz w:val="28"/>
                <w:szCs w:val="28"/>
              </w:rPr>
              <w:t>to stop?</w:t>
            </w:r>
          </w:p>
        </w:tc>
        <w:tc>
          <w:tcPr>
            <w:tcW w:w="3118" w:type="dxa"/>
          </w:tcPr>
          <w:p w14:paraId="24645BFE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6A6981C5" w14:textId="77777777" w:rsidTr="00F55269">
        <w:tc>
          <w:tcPr>
            <w:tcW w:w="568" w:type="dxa"/>
          </w:tcPr>
          <w:p w14:paraId="16BA4814" w14:textId="77777777" w:rsidR="00673BC2" w:rsidRPr="00590F37" w:rsidRDefault="00F55269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14:paraId="036BD833" w14:textId="77777777" w:rsidR="00673BC2" w:rsidRPr="00590F37" w:rsidRDefault="00673BC2" w:rsidP="003D4B0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Pause here anyway for a bit and stretch your</w:t>
            </w:r>
            <w:r w:rsidR="00F55269">
              <w:rPr>
                <w:sz w:val="28"/>
                <w:szCs w:val="28"/>
              </w:rPr>
              <w:t xml:space="preserve"> legs. Keep your eyes open for the mention of </w:t>
            </w:r>
            <w:r w:rsidR="00E16109">
              <w:rPr>
                <w:sz w:val="28"/>
                <w:szCs w:val="28"/>
              </w:rPr>
              <w:t xml:space="preserve">a </w:t>
            </w:r>
            <w:r w:rsidR="00E16109" w:rsidRPr="00590F37">
              <w:rPr>
                <w:sz w:val="28"/>
                <w:szCs w:val="28"/>
              </w:rPr>
              <w:t>magical</w:t>
            </w:r>
            <w:r w:rsidRPr="00590F37">
              <w:rPr>
                <w:sz w:val="28"/>
                <w:szCs w:val="28"/>
              </w:rPr>
              <w:t xml:space="preserve"> creature. </w:t>
            </w:r>
            <w:r w:rsidR="00F55269">
              <w:rPr>
                <w:sz w:val="28"/>
                <w:szCs w:val="28"/>
              </w:rPr>
              <w:t xml:space="preserve">You will have a </w:t>
            </w:r>
            <w:r w:rsidR="003D4B0C">
              <w:rPr>
                <w:sz w:val="28"/>
                <w:szCs w:val="28"/>
              </w:rPr>
              <w:t>GRIN</w:t>
            </w:r>
            <w:r w:rsidR="00F55269">
              <w:rPr>
                <w:sz w:val="28"/>
                <w:szCs w:val="28"/>
              </w:rPr>
              <w:t xml:space="preserve"> when you see what it is attached too. </w:t>
            </w:r>
          </w:p>
        </w:tc>
        <w:tc>
          <w:tcPr>
            <w:tcW w:w="3118" w:type="dxa"/>
          </w:tcPr>
          <w:p w14:paraId="5B51C117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570D1F7E" w14:textId="77777777" w:rsidTr="00F55269">
        <w:tc>
          <w:tcPr>
            <w:tcW w:w="568" w:type="dxa"/>
          </w:tcPr>
          <w:p w14:paraId="6CA44A6A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14:paraId="75C7BB44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 xml:space="preserve">Nora left something behind, but who or what was </w:t>
            </w:r>
            <w:r w:rsidR="00B031B6">
              <w:rPr>
                <w:sz w:val="28"/>
                <w:szCs w:val="28"/>
              </w:rPr>
              <w:t>Nora?</w:t>
            </w:r>
          </w:p>
        </w:tc>
        <w:tc>
          <w:tcPr>
            <w:tcW w:w="3118" w:type="dxa"/>
          </w:tcPr>
          <w:p w14:paraId="0A681C2A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7187A4D5" w14:textId="77777777" w:rsidTr="00F55269">
        <w:tc>
          <w:tcPr>
            <w:tcW w:w="568" w:type="dxa"/>
          </w:tcPr>
          <w:p w14:paraId="2D7E135E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14:paraId="58B9DAE2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Back into the car</w:t>
            </w:r>
            <w:r>
              <w:rPr>
                <w:sz w:val="28"/>
                <w:szCs w:val="28"/>
              </w:rPr>
              <w:t>, nearly done</w:t>
            </w:r>
            <w:r w:rsidRPr="00590F37">
              <w:rPr>
                <w:sz w:val="28"/>
                <w:szCs w:val="28"/>
              </w:rPr>
              <w:t>. Maybe you’re peckish; what number would you call for a fish supper?</w:t>
            </w:r>
          </w:p>
        </w:tc>
        <w:tc>
          <w:tcPr>
            <w:tcW w:w="3118" w:type="dxa"/>
          </w:tcPr>
          <w:p w14:paraId="6D0EF2DB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  <w:tr w:rsidR="00673BC2" w:rsidRPr="00590F37" w14:paraId="13E438F4" w14:textId="77777777" w:rsidTr="00F55269">
        <w:tc>
          <w:tcPr>
            <w:tcW w:w="568" w:type="dxa"/>
          </w:tcPr>
          <w:p w14:paraId="7BCB6128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B466D">
              <w:rPr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14:paraId="445B3D62" w14:textId="77777777" w:rsidR="00673BC2" w:rsidRPr="00590F37" w:rsidRDefault="00673BC2" w:rsidP="00555D2C">
            <w:pPr>
              <w:rPr>
                <w:sz w:val="28"/>
                <w:szCs w:val="28"/>
              </w:rPr>
            </w:pPr>
            <w:r w:rsidRPr="00590F37">
              <w:rPr>
                <w:sz w:val="28"/>
                <w:szCs w:val="28"/>
              </w:rPr>
              <w:t>Heading back to the start, the last call before you’re done. Phone</w:t>
            </w:r>
            <w:r w:rsidR="00E16109">
              <w:rPr>
                <w:sz w:val="28"/>
                <w:szCs w:val="28"/>
              </w:rPr>
              <w:t xml:space="preserve"> 30848402, but you won’t get the</w:t>
            </w:r>
            <w:r w:rsidRPr="00590F37">
              <w:rPr>
                <w:sz w:val="28"/>
                <w:szCs w:val="28"/>
              </w:rPr>
              <w:t xml:space="preserve"> schoolteacher – what company is it?</w:t>
            </w:r>
          </w:p>
        </w:tc>
        <w:tc>
          <w:tcPr>
            <w:tcW w:w="3118" w:type="dxa"/>
          </w:tcPr>
          <w:p w14:paraId="7B4EAA32" w14:textId="77777777" w:rsidR="00673BC2" w:rsidRPr="00590F37" w:rsidRDefault="00673BC2" w:rsidP="00555D2C">
            <w:pPr>
              <w:rPr>
                <w:sz w:val="28"/>
                <w:szCs w:val="28"/>
              </w:rPr>
            </w:pPr>
          </w:p>
        </w:tc>
      </w:tr>
    </w:tbl>
    <w:p w14:paraId="356994A0" w14:textId="77777777" w:rsidR="001B466D" w:rsidRDefault="001B466D"/>
    <w:p w14:paraId="2E778981" w14:textId="77777777" w:rsidR="00673BC2" w:rsidRPr="008C7DE6" w:rsidRDefault="008C7D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Luck and Thank you so much for your support. </w:t>
      </w:r>
      <w:r w:rsidR="001B466D" w:rsidRPr="001B466D">
        <w:rPr>
          <w:rFonts w:ascii="Arial" w:hAnsi="Arial" w:cs="Arial"/>
          <w:sz w:val="24"/>
          <w:szCs w:val="24"/>
        </w:rPr>
        <w:t>Answer sheets can be dropped back to Trainor</w:t>
      </w:r>
      <w:r w:rsidR="001B466D">
        <w:rPr>
          <w:rFonts w:ascii="Arial" w:hAnsi="Arial" w:cs="Arial"/>
          <w:sz w:val="24"/>
          <w:szCs w:val="24"/>
        </w:rPr>
        <w:t xml:space="preserve">’s Spar or </w:t>
      </w:r>
      <w:r w:rsidR="001B466D" w:rsidRPr="001B466D">
        <w:rPr>
          <w:rFonts w:ascii="Arial" w:hAnsi="Arial" w:cs="Arial"/>
          <w:sz w:val="24"/>
          <w:szCs w:val="24"/>
        </w:rPr>
        <w:t>emailed to friendsofstjandj@gmail.com or you can text/</w:t>
      </w:r>
      <w:proofErr w:type="spellStart"/>
      <w:r w:rsidR="001B466D" w:rsidRPr="001B466D">
        <w:rPr>
          <w:rFonts w:ascii="Arial" w:hAnsi="Arial" w:cs="Arial"/>
          <w:sz w:val="24"/>
          <w:szCs w:val="24"/>
        </w:rPr>
        <w:t>Whatsapp</w:t>
      </w:r>
      <w:proofErr w:type="spellEnd"/>
      <w:r w:rsidR="001B466D" w:rsidRPr="001B466D">
        <w:rPr>
          <w:rFonts w:ascii="Arial" w:hAnsi="Arial" w:cs="Arial"/>
          <w:sz w:val="24"/>
          <w:szCs w:val="24"/>
        </w:rPr>
        <w:t xml:space="preserve"> the answers to 07866539294. (A photograph of your answer sheet would be fine)</w:t>
      </w:r>
      <w:r>
        <w:rPr>
          <w:rFonts w:ascii="Arial" w:hAnsi="Arial" w:cs="Arial"/>
          <w:sz w:val="24"/>
          <w:szCs w:val="24"/>
        </w:rPr>
        <w:t xml:space="preserve">. </w:t>
      </w:r>
      <w:r w:rsidR="001B466D" w:rsidRPr="001B466D">
        <w:rPr>
          <w:rFonts w:ascii="Arial" w:hAnsi="Arial" w:cs="Arial"/>
          <w:sz w:val="24"/>
          <w:szCs w:val="24"/>
        </w:rPr>
        <w:t xml:space="preserve"> Please ensure you include your name. Answers must be submitted by 10pm on Sunday the 28th June</w:t>
      </w:r>
      <w:r>
        <w:rPr>
          <w:rFonts w:ascii="Arial" w:hAnsi="Arial" w:cs="Arial"/>
          <w:sz w:val="24"/>
          <w:szCs w:val="24"/>
        </w:rPr>
        <w:t xml:space="preserve">. Winner will be announced via live </w:t>
      </w:r>
      <w:r w:rsidR="00EC21B6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acebook draw on friends of page at 10am on 29th June. </w:t>
      </w:r>
    </w:p>
    <w:sectPr w:rsidR="00673BC2" w:rsidRPr="008C7DE6" w:rsidSect="00F55269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0B8"/>
    <w:rsid w:val="000420B8"/>
    <w:rsid w:val="000F3D04"/>
    <w:rsid w:val="00155978"/>
    <w:rsid w:val="001B466D"/>
    <w:rsid w:val="00263614"/>
    <w:rsid w:val="003D4B0C"/>
    <w:rsid w:val="00556D13"/>
    <w:rsid w:val="00590F37"/>
    <w:rsid w:val="00673BC2"/>
    <w:rsid w:val="007B386A"/>
    <w:rsid w:val="00804F73"/>
    <w:rsid w:val="008C7DE6"/>
    <w:rsid w:val="00932D78"/>
    <w:rsid w:val="009B20A0"/>
    <w:rsid w:val="00A46204"/>
    <w:rsid w:val="00B031B6"/>
    <w:rsid w:val="00C02EAC"/>
    <w:rsid w:val="00C73898"/>
    <w:rsid w:val="00C773D8"/>
    <w:rsid w:val="00CA66F0"/>
    <w:rsid w:val="00D20ECA"/>
    <w:rsid w:val="00D4167A"/>
    <w:rsid w:val="00E16109"/>
    <w:rsid w:val="00E826F1"/>
    <w:rsid w:val="00EC21B6"/>
    <w:rsid w:val="00F5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63E9"/>
  <w15:docId w15:val="{9D40F57D-091F-4817-AB1C-6F5699B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32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MAGOWAN</dc:creator>
  <cp:lastModifiedBy>C WADSWORTH</cp:lastModifiedBy>
  <cp:revision>2</cp:revision>
  <cp:lastPrinted>2020-06-26T08:03:00Z</cp:lastPrinted>
  <dcterms:created xsi:type="dcterms:W3CDTF">2020-06-26T09:43:00Z</dcterms:created>
  <dcterms:modified xsi:type="dcterms:W3CDTF">2020-06-26T09:43:00Z</dcterms:modified>
</cp:coreProperties>
</file>