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  <w:gridCol w:w="2373"/>
        <w:gridCol w:w="2373"/>
      </w:tblGrid>
      <w:tr w:rsidR="007210F5" w:rsidTr="007210F5">
        <w:trPr>
          <w:trHeight w:val="1030"/>
        </w:trPr>
        <w:tc>
          <w:tcPr>
            <w:tcW w:w="2372" w:type="dxa"/>
          </w:tcPr>
          <w:p w:rsidR="007210F5" w:rsidRPr="007210F5" w:rsidRDefault="007210F5" w:rsidP="007210F5">
            <w:pPr>
              <w:jc w:val="center"/>
              <w:rPr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  <w:r w:rsidRPr="007210F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72" w:type="dxa"/>
          </w:tcPr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E01E7" w:rsidP="0072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DF344B">
              <w:rPr>
                <w:b/>
                <w:sz w:val="28"/>
                <w:szCs w:val="28"/>
              </w:rPr>
              <w:t>13</w:t>
            </w:r>
            <w:r w:rsidR="00285094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372" w:type="dxa"/>
          </w:tcPr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E01E7" w:rsidP="0072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DF344B">
              <w:rPr>
                <w:b/>
                <w:sz w:val="28"/>
                <w:szCs w:val="28"/>
              </w:rPr>
              <w:t>14</w:t>
            </w:r>
            <w:r w:rsidR="007210F5" w:rsidRPr="007210F5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372" w:type="dxa"/>
          </w:tcPr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E01E7" w:rsidP="0072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</w:t>
            </w:r>
            <w:r w:rsidR="00DF344B">
              <w:rPr>
                <w:b/>
                <w:sz w:val="28"/>
                <w:szCs w:val="28"/>
              </w:rPr>
              <w:t>5</w:t>
            </w:r>
            <w:r w:rsidR="007210F5" w:rsidRPr="007210F5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373" w:type="dxa"/>
          </w:tcPr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DF344B" w:rsidP="0072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16</w:t>
            </w:r>
            <w:r w:rsidR="007E01E7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373" w:type="dxa"/>
          </w:tcPr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DF344B" w:rsidP="0072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17</w:t>
            </w:r>
            <w:r w:rsidR="007E01E7">
              <w:rPr>
                <w:b/>
                <w:sz w:val="28"/>
                <w:szCs w:val="28"/>
              </w:rPr>
              <w:t>th</w:t>
            </w:r>
          </w:p>
        </w:tc>
      </w:tr>
      <w:tr w:rsidR="007210F5" w:rsidTr="007210F5">
        <w:trPr>
          <w:trHeight w:val="1030"/>
        </w:trPr>
        <w:tc>
          <w:tcPr>
            <w:tcW w:w="2372" w:type="dxa"/>
          </w:tcPr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7210F5" w:rsidRPr="007210F5" w:rsidRDefault="007210F5" w:rsidP="007210F5">
            <w:pPr>
              <w:jc w:val="center"/>
              <w:rPr>
                <w:b/>
                <w:sz w:val="28"/>
                <w:szCs w:val="28"/>
              </w:rPr>
            </w:pPr>
            <w:r w:rsidRPr="007210F5">
              <w:rPr>
                <w:b/>
                <w:sz w:val="28"/>
                <w:szCs w:val="28"/>
              </w:rPr>
              <w:t>9.30am</w:t>
            </w:r>
          </w:p>
        </w:tc>
        <w:tc>
          <w:tcPr>
            <w:tcW w:w="2372" w:type="dxa"/>
          </w:tcPr>
          <w:p w:rsidR="007210F5" w:rsidRPr="00F72C3C" w:rsidRDefault="007210F5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E01E7" w:rsidRDefault="007E01E7" w:rsidP="007E01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Default="00DF344B" w:rsidP="007E01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P.6 PTE</w:t>
            </w:r>
          </w:p>
          <w:p w:rsidR="007E01E7" w:rsidRPr="00F72C3C" w:rsidRDefault="00DF344B" w:rsidP="007E01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P.7 PTE</w:t>
            </w:r>
            <w:bookmarkStart w:id="0" w:name="_GoBack"/>
            <w:bookmarkEnd w:id="0"/>
          </w:p>
        </w:tc>
        <w:tc>
          <w:tcPr>
            <w:tcW w:w="2372" w:type="dxa"/>
          </w:tcPr>
          <w:p w:rsidR="007210F5" w:rsidRPr="00F72C3C" w:rsidRDefault="007210F5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Pr="00F72C3C" w:rsidRDefault="00F72C3C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P.4 PTE</w:t>
            </w:r>
          </w:p>
          <w:p w:rsidR="007E01E7" w:rsidRPr="00F72C3C" w:rsidRDefault="00DF344B" w:rsidP="007E01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P.5 PTE</w:t>
            </w:r>
          </w:p>
        </w:tc>
        <w:tc>
          <w:tcPr>
            <w:tcW w:w="2372" w:type="dxa"/>
          </w:tcPr>
          <w:p w:rsidR="007210F5" w:rsidRPr="00F72C3C" w:rsidRDefault="007210F5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Pr="00F72C3C" w:rsidRDefault="00F72C3C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P.4 PTM</w:t>
            </w:r>
          </w:p>
          <w:p w:rsidR="007E01E7" w:rsidRPr="00F72C3C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P.5 PTM</w:t>
            </w:r>
          </w:p>
        </w:tc>
        <w:tc>
          <w:tcPr>
            <w:tcW w:w="2373" w:type="dxa"/>
          </w:tcPr>
          <w:p w:rsidR="007210F5" w:rsidRPr="00F72C3C" w:rsidRDefault="007210F5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Pr="00F72C3C" w:rsidRDefault="00F72C3C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P.6 PTM</w:t>
            </w:r>
          </w:p>
          <w:p w:rsidR="007E01E7" w:rsidRPr="00F72C3C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P.7 PTM</w:t>
            </w:r>
          </w:p>
        </w:tc>
        <w:tc>
          <w:tcPr>
            <w:tcW w:w="2373" w:type="dxa"/>
          </w:tcPr>
          <w:p w:rsidR="007210F5" w:rsidRPr="00F72C3C" w:rsidRDefault="007210F5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Pr="00F72C3C" w:rsidRDefault="00F72C3C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72C3C" w:rsidRPr="00F72C3C" w:rsidRDefault="007E01E7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72C3C">
              <w:rPr>
                <w:b/>
                <w:color w:val="0070C0"/>
                <w:sz w:val="28"/>
                <w:szCs w:val="28"/>
              </w:rPr>
              <w:t>MOP UP</w:t>
            </w:r>
          </w:p>
        </w:tc>
      </w:tr>
      <w:tr w:rsidR="005E201F" w:rsidTr="007210F5">
        <w:trPr>
          <w:trHeight w:val="1030"/>
        </w:trPr>
        <w:tc>
          <w:tcPr>
            <w:tcW w:w="2372" w:type="dxa"/>
          </w:tcPr>
          <w:p w:rsidR="005E201F" w:rsidRDefault="005E201F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5E201F" w:rsidRDefault="005E201F" w:rsidP="007210F5">
            <w:pPr>
              <w:jc w:val="center"/>
              <w:rPr>
                <w:b/>
                <w:sz w:val="28"/>
                <w:szCs w:val="28"/>
              </w:rPr>
            </w:pPr>
          </w:p>
          <w:p w:rsidR="005E201F" w:rsidRDefault="005E201F" w:rsidP="00721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11.00am</w:t>
            </w:r>
          </w:p>
          <w:p w:rsidR="005E201F" w:rsidRPr="007210F5" w:rsidRDefault="005E201F" w:rsidP="00721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5E201F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E201F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P.3 PTM</w:t>
            </w:r>
          </w:p>
          <w:p w:rsidR="005E201F" w:rsidRPr="00F72C3C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2" w:type="dxa"/>
          </w:tcPr>
          <w:p w:rsidR="005E201F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E201F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P.3 PTE</w:t>
            </w:r>
          </w:p>
          <w:p w:rsidR="005E201F" w:rsidRPr="00F72C3C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2" w:type="dxa"/>
          </w:tcPr>
          <w:p w:rsidR="005E201F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E201F" w:rsidRDefault="00DF344B" w:rsidP="005E20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P.2, 3 and 4</w:t>
            </w:r>
          </w:p>
          <w:p w:rsidR="005E201F" w:rsidRPr="00F72C3C" w:rsidRDefault="005E201F" w:rsidP="005E20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NGRT (reading)</w:t>
            </w:r>
          </w:p>
        </w:tc>
        <w:tc>
          <w:tcPr>
            <w:tcW w:w="2373" w:type="dxa"/>
          </w:tcPr>
          <w:p w:rsidR="005E201F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344B" w:rsidRDefault="00DF344B" w:rsidP="00DF3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P.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, 6 and 7</w:t>
            </w:r>
          </w:p>
          <w:p w:rsidR="005E201F" w:rsidRDefault="00DF344B" w:rsidP="00DF3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NGRT (reading)</w:t>
            </w:r>
          </w:p>
          <w:p w:rsidR="005E201F" w:rsidRPr="00F72C3C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5E201F" w:rsidRDefault="005E201F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E201F" w:rsidRPr="00F72C3C" w:rsidRDefault="00DF344B" w:rsidP="00721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72C3C">
              <w:rPr>
                <w:b/>
                <w:color w:val="0070C0"/>
                <w:sz w:val="28"/>
                <w:szCs w:val="28"/>
              </w:rPr>
              <w:t>MOP UP</w:t>
            </w:r>
          </w:p>
        </w:tc>
      </w:tr>
    </w:tbl>
    <w:p w:rsidR="007210F5" w:rsidRDefault="007210F5"/>
    <w:p w:rsidR="007210F5" w:rsidRPr="00AC22E9" w:rsidRDefault="007E01E7">
      <w:pPr>
        <w:rPr>
          <w:b/>
          <w:sz w:val="28"/>
          <w:szCs w:val="28"/>
        </w:rPr>
      </w:pPr>
      <w:r w:rsidRPr="00AC22E9">
        <w:rPr>
          <w:b/>
          <w:sz w:val="28"/>
          <w:szCs w:val="28"/>
        </w:rPr>
        <w:t xml:space="preserve">Above </w:t>
      </w:r>
      <w:r w:rsidR="00F72C3C" w:rsidRPr="00AC22E9">
        <w:rPr>
          <w:b/>
          <w:sz w:val="28"/>
          <w:szCs w:val="28"/>
        </w:rPr>
        <w:t xml:space="preserve">are the </w:t>
      </w:r>
      <w:r w:rsidR="005E201F">
        <w:rPr>
          <w:b/>
          <w:sz w:val="28"/>
          <w:szCs w:val="28"/>
        </w:rPr>
        <w:t xml:space="preserve">proposed </w:t>
      </w:r>
      <w:r w:rsidR="00F72C3C" w:rsidRPr="00AC22E9">
        <w:rPr>
          <w:b/>
          <w:sz w:val="28"/>
          <w:szCs w:val="28"/>
        </w:rPr>
        <w:t>dates for this year’s assessment procedures</w:t>
      </w:r>
      <w:r w:rsidRPr="00AC22E9">
        <w:rPr>
          <w:b/>
          <w:sz w:val="28"/>
          <w:szCs w:val="28"/>
        </w:rPr>
        <w:t xml:space="preserve"> in literacy</w:t>
      </w:r>
      <w:r w:rsidR="005E201F">
        <w:rPr>
          <w:b/>
          <w:sz w:val="28"/>
          <w:szCs w:val="28"/>
        </w:rPr>
        <w:t xml:space="preserve"> (PTE</w:t>
      </w:r>
      <w:r w:rsidR="00DF344B">
        <w:rPr>
          <w:b/>
          <w:sz w:val="28"/>
          <w:szCs w:val="28"/>
        </w:rPr>
        <w:t xml:space="preserve"> – Progress Test in English</w:t>
      </w:r>
      <w:r w:rsidR="005E201F">
        <w:rPr>
          <w:b/>
          <w:sz w:val="28"/>
          <w:szCs w:val="28"/>
        </w:rPr>
        <w:t>)</w:t>
      </w:r>
      <w:r w:rsidRPr="00AC22E9">
        <w:rPr>
          <w:b/>
          <w:sz w:val="28"/>
          <w:szCs w:val="28"/>
        </w:rPr>
        <w:t xml:space="preserve"> and numeracy</w:t>
      </w:r>
      <w:r w:rsidR="005E201F">
        <w:rPr>
          <w:b/>
          <w:sz w:val="28"/>
          <w:szCs w:val="28"/>
        </w:rPr>
        <w:t xml:space="preserve"> (PTM</w:t>
      </w:r>
      <w:r w:rsidR="00DF344B">
        <w:rPr>
          <w:b/>
          <w:sz w:val="28"/>
          <w:szCs w:val="28"/>
        </w:rPr>
        <w:t xml:space="preserve"> – Progress Test in Maths</w:t>
      </w:r>
      <w:r w:rsidR="005E201F">
        <w:rPr>
          <w:b/>
          <w:sz w:val="28"/>
          <w:szCs w:val="28"/>
        </w:rPr>
        <w:t>)</w:t>
      </w:r>
      <w:r w:rsidR="00F72C3C" w:rsidRPr="00AC22E9">
        <w:rPr>
          <w:b/>
          <w:sz w:val="28"/>
          <w:szCs w:val="28"/>
        </w:rPr>
        <w:t>.</w:t>
      </w:r>
    </w:p>
    <w:p w:rsidR="004641D6" w:rsidRPr="00AC22E9" w:rsidRDefault="004641D6">
      <w:pPr>
        <w:rPr>
          <w:b/>
          <w:sz w:val="28"/>
          <w:szCs w:val="28"/>
        </w:rPr>
      </w:pPr>
      <w:r w:rsidRPr="00AC22E9">
        <w:rPr>
          <w:b/>
          <w:sz w:val="28"/>
          <w:szCs w:val="28"/>
        </w:rPr>
        <w:t>Please note when your child’s class is scheduled.</w:t>
      </w:r>
    </w:p>
    <w:p w:rsidR="00AA43CA" w:rsidRDefault="00AA43CA">
      <w:pPr>
        <w:rPr>
          <w:b/>
          <w:sz w:val="28"/>
          <w:szCs w:val="28"/>
        </w:rPr>
      </w:pPr>
      <w:r w:rsidRPr="00AC22E9">
        <w:rPr>
          <w:b/>
          <w:sz w:val="28"/>
          <w:szCs w:val="28"/>
        </w:rPr>
        <w:t xml:space="preserve">If your child misses an assessment due to ill health </w:t>
      </w:r>
      <w:r w:rsidR="00D40A39">
        <w:rPr>
          <w:b/>
          <w:sz w:val="28"/>
          <w:szCs w:val="28"/>
        </w:rPr>
        <w:t xml:space="preserve">or any other reason, </w:t>
      </w:r>
      <w:r w:rsidRPr="00AC22E9">
        <w:rPr>
          <w:b/>
          <w:sz w:val="28"/>
          <w:szCs w:val="28"/>
        </w:rPr>
        <w:t>w</w:t>
      </w:r>
      <w:r w:rsidR="00AC22E9">
        <w:rPr>
          <w:b/>
          <w:sz w:val="28"/>
          <w:szCs w:val="28"/>
        </w:rPr>
        <w:t>e will endeavour to reschedule</w:t>
      </w:r>
      <w:r w:rsidR="00D40A39">
        <w:rPr>
          <w:b/>
          <w:sz w:val="28"/>
          <w:szCs w:val="28"/>
        </w:rPr>
        <w:t>,</w:t>
      </w:r>
      <w:r w:rsidR="00AC22E9">
        <w:rPr>
          <w:b/>
          <w:sz w:val="28"/>
          <w:szCs w:val="28"/>
        </w:rPr>
        <w:t xml:space="preserve"> but we cannot guarantee this. Where possible this </w:t>
      </w:r>
      <w:r w:rsidRPr="00AC22E9">
        <w:rPr>
          <w:b/>
          <w:sz w:val="28"/>
          <w:szCs w:val="28"/>
        </w:rPr>
        <w:t>will be done during a ‘mop up’ session with other children who</w:t>
      </w:r>
      <w:r w:rsidR="007E01E7" w:rsidRPr="00AC22E9">
        <w:rPr>
          <w:b/>
          <w:sz w:val="28"/>
          <w:szCs w:val="28"/>
        </w:rPr>
        <w:t xml:space="preserve"> </w:t>
      </w:r>
      <w:r w:rsidRPr="00AC22E9">
        <w:rPr>
          <w:b/>
          <w:sz w:val="28"/>
          <w:szCs w:val="28"/>
        </w:rPr>
        <w:t xml:space="preserve">have missed a paper. Please be advised it is our experience that this can impact </w:t>
      </w:r>
      <w:r w:rsidR="00AC22E9">
        <w:rPr>
          <w:b/>
          <w:sz w:val="28"/>
          <w:szCs w:val="28"/>
        </w:rPr>
        <w:t xml:space="preserve">negatively </w:t>
      </w:r>
      <w:r w:rsidRPr="00AC22E9">
        <w:rPr>
          <w:b/>
          <w:sz w:val="28"/>
          <w:szCs w:val="28"/>
        </w:rPr>
        <w:t>on a child’s score.</w:t>
      </w:r>
    </w:p>
    <w:p w:rsidR="00DF344B" w:rsidRDefault="00DF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P.2 will complete ‘in-house’ informal assessments in numeracy and literacy.</w:t>
      </w:r>
    </w:p>
    <w:p w:rsidR="004641D6" w:rsidRPr="00AC22E9" w:rsidRDefault="004641D6">
      <w:pPr>
        <w:rPr>
          <w:b/>
          <w:sz w:val="28"/>
          <w:szCs w:val="28"/>
        </w:rPr>
      </w:pPr>
      <w:r w:rsidRPr="00AC22E9">
        <w:rPr>
          <w:b/>
          <w:sz w:val="28"/>
          <w:szCs w:val="28"/>
        </w:rPr>
        <w:t>There is no formal assessment in Primary 1.</w:t>
      </w:r>
    </w:p>
    <w:sectPr w:rsidR="004641D6" w:rsidRPr="00AC22E9" w:rsidSect="007210F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E7" w:rsidRDefault="007E01E7" w:rsidP="007E01E7">
      <w:pPr>
        <w:spacing w:after="0" w:line="240" w:lineRule="auto"/>
      </w:pPr>
      <w:r>
        <w:separator/>
      </w:r>
    </w:p>
  </w:endnote>
  <w:endnote w:type="continuationSeparator" w:id="0">
    <w:p w:rsidR="007E01E7" w:rsidRDefault="007E01E7" w:rsidP="007E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E7" w:rsidRDefault="007E01E7" w:rsidP="007E01E7">
      <w:pPr>
        <w:spacing w:after="0" w:line="240" w:lineRule="auto"/>
      </w:pPr>
      <w:r>
        <w:separator/>
      </w:r>
    </w:p>
  </w:footnote>
  <w:footnote w:type="continuationSeparator" w:id="0">
    <w:p w:rsidR="007E01E7" w:rsidRDefault="007E01E7" w:rsidP="007E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E7" w:rsidRPr="007E01E7" w:rsidRDefault="00DF344B" w:rsidP="007E01E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ASSESSMENT TIMETABLE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F5"/>
    <w:rsid w:val="00285094"/>
    <w:rsid w:val="004641D6"/>
    <w:rsid w:val="005877AE"/>
    <w:rsid w:val="005E201F"/>
    <w:rsid w:val="007210F5"/>
    <w:rsid w:val="007E01E7"/>
    <w:rsid w:val="009743A1"/>
    <w:rsid w:val="00AA43CA"/>
    <w:rsid w:val="00AC22E9"/>
    <w:rsid w:val="00D40A39"/>
    <w:rsid w:val="00DF344B"/>
    <w:rsid w:val="00E72654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C15F"/>
  <w15:docId w15:val="{919E58A1-B47B-4A07-83FA-07F414CD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E7"/>
  </w:style>
  <w:style w:type="paragraph" w:styleId="Footer">
    <w:name w:val="footer"/>
    <w:basedOn w:val="Normal"/>
    <w:link w:val="FooterChar"/>
    <w:uiPriority w:val="99"/>
    <w:unhideWhenUsed/>
    <w:rsid w:val="007E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80D0-E812-4FF5-87FD-624DC6D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A6911660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Mcevoy</dc:creator>
  <cp:lastModifiedBy>P Mcevoy</cp:lastModifiedBy>
  <cp:revision>2</cp:revision>
  <cp:lastPrinted>2015-04-21T08:56:00Z</cp:lastPrinted>
  <dcterms:created xsi:type="dcterms:W3CDTF">2019-04-15T13:53:00Z</dcterms:created>
  <dcterms:modified xsi:type="dcterms:W3CDTF">2019-04-15T13:53:00Z</dcterms:modified>
</cp:coreProperties>
</file>